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573" w:rsidRDefault="00277573" w:rsidP="001568CE">
      <w:pPr>
        <w:pStyle w:val="21"/>
        <w:spacing w:after="0" w:line="240" w:lineRule="auto"/>
        <w:jc w:val="center"/>
        <w:rPr>
          <w:b/>
        </w:rPr>
      </w:pPr>
    </w:p>
    <w:p w:rsidR="00843E96" w:rsidRDefault="00843E96" w:rsidP="00D80AC0">
      <w:pPr>
        <w:spacing w:after="0"/>
        <w:jc w:val="center"/>
        <w:rPr>
          <w:sz w:val="24"/>
          <w:szCs w:val="24"/>
        </w:rPr>
      </w:pPr>
    </w:p>
    <w:p w:rsidR="00A67B60" w:rsidRPr="0076073F" w:rsidRDefault="00A67B60" w:rsidP="00A67B60">
      <w:pPr>
        <w:spacing w:after="0" w:line="240" w:lineRule="auto"/>
        <w:jc w:val="right"/>
        <w:rPr>
          <w:rFonts w:ascii="Times New Roman" w:hAnsi="Times New Roman"/>
          <w:sz w:val="24"/>
          <w:szCs w:val="24"/>
          <w:lang w:eastAsia="ru-RU"/>
        </w:rPr>
      </w:pPr>
      <w:r w:rsidRPr="0076073F">
        <w:rPr>
          <w:rFonts w:ascii="Times New Roman" w:hAnsi="Times New Roman"/>
          <w:sz w:val="24"/>
          <w:szCs w:val="24"/>
          <w:lang w:eastAsia="ru-RU"/>
        </w:rPr>
        <w:t>Приложение №</w:t>
      </w:r>
      <w:r>
        <w:rPr>
          <w:rFonts w:ascii="Times New Roman" w:hAnsi="Times New Roman"/>
          <w:sz w:val="24"/>
          <w:szCs w:val="24"/>
          <w:lang w:eastAsia="ru-RU"/>
        </w:rPr>
        <w:t xml:space="preserve"> </w:t>
      </w:r>
      <w:r w:rsidRPr="00E530CF">
        <w:rPr>
          <w:rFonts w:ascii="Times New Roman" w:hAnsi="Times New Roman"/>
          <w:sz w:val="24"/>
          <w:szCs w:val="24"/>
          <w:lang w:eastAsia="ru-RU"/>
        </w:rPr>
        <w:t xml:space="preserve">-ЭЭ </w:t>
      </w:r>
      <w:r w:rsidRPr="0076073F">
        <w:rPr>
          <w:rFonts w:ascii="Times New Roman" w:hAnsi="Times New Roman"/>
          <w:sz w:val="24"/>
          <w:szCs w:val="24"/>
          <w:lang w:eastAsia="ru-RU"/>
        </w:rPr>
        <w:t xml:space="preserve">     </w:t>
      </w:r>
    </w:p>
    <w:p w:rsidR="00A67B60" w:rsidRPr="0076073F" w:rsidRDefault="00A67B60" w:rsidP="00A67B60">
      <w:pPr>
        <w:spacing w:after="0" w:line="240" w:lineRule="auto"/>
        <w:jc w:val="right"/>
        <w:rPr>
          <w:rFonts w:ascii="Times New Roman" w:hAnsi="Times New Roman"/>
          <w:sz w:val="24"/>
          <w:szCs w:val="24"/>
          <w:lang w:eastAsia="ru-RU"/>
        </w:rPr>
      </w:pPr>
      <w:r w:rsidRPr="0076073F">
        <w:rPr>
          <w:rFonts w:ascii="Times New Roman" w:hAnsi="Times New Roman"/>
          <w:sz w:val="24"/>
          <w:szCs w:val="24"/>
          <w:lang w:eastAsia="ru-RU"/>
        </w:rPr>
        <w:t>к протоколу заседания правления</w:t>
      </w:r>
    </w:p>
    <w:p w:rsidR="00A67B60" w:rsidRPr="0076073F" w:rsidRDefault="00A67B60" w:rsidP="00A67B60">
      <w:pPr>
        <w:spacing w:after="0" w:line="240" w:lineRule="auto"/>
        <w:jc w:val="right"/>
        <w:rPr>
          <w:rFonts w:ascii="Times New Roman" w:hAnsi="Times New Roman"/>
          <w:sz w:val="24"/>
          <w:szCs w:val="24"/>
          <w:lang w:eastAsia="ru-RU"/>
        </w:rPr>
      </w:pPr>
      <w:r w:rsidRPr="0076073F">
        <w:rPr>
          <w:rFonts w:ascii="Times New Roman" w:hAnsi="Times New Roman"/>
          <w:sz w:val="24"/>
          <w:szCs w:val="24"/>
          <w:lang w:eastAsia="ru-RU"/>
        </w:rPr>
        <w:t>департамента по тарифам</w:t>
      </w:r>
    </w:p>
    <w:p w:rsidR="00A67B60" w:rsidRPr="0076073F" w:rsidRDefault="00A67B60" w:rsidP="00A67B60">
      <w:pPr>
        <w:spacing w:after="0" w:line="240" w:lineRule="auto"/>
        <w:jc w:val="right"/>
        <w:rPr>
          <w:rFonts w:ascii="Times New Roman" w:hAnsi="Times New Roman"/>
          <w:sz w:val="24"/>
          <w:szCs w:val="24"/>
          <w:lang w:eastAsia="ru-RU"/>
        </w:rPr>
      </w:pPr>
      <w:r w:rsidRPr="0076073F">
        <w:rPr>
          <w:rFonts w:ascii="Times New Roman" w:hAnsi="Times New Roman"/>
          <w:sz w:val="24"/>
          <w:szCs w:val="24"/>
          <w:lang w:eastAsia="ru-RU"/>
        </w:rPr>
        <w:t>Новосибирской области</w:t>
      </w:r>
    </w:p>
    <w:p w:rsidR="00A67B60" w:rsidRPr="0076073F" w:rsidRDefault="00A67B60" w:rsidP="00A67B60">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от </w:t>
      </w:r>
      <w:r w:rsidR="00AF4150">
        <w:rPr>
          <w:rFonts w:ascii="Times New Roman" w:hAnsi="Times New Roman"/>
          <w:sz w:val="24"/>
          <w:szCs w:val="24"/>
          <w:lang w:eastAsia="ru-RU"/>
        </w:rPr>
        <w:t>24</w:t>
      </w:r>
      <w:r>
        <w:rPr>
          <w:rFonts w:ascii="Times New Roman" w:hAnsi="Times New Roman"/>
          <w:sz w:val="24"/>
          <w:szCs w:val="24"/>
          <w:lang w:eastAsia="ru-RU"/>
        </w:rPr>
        <w:t>.</w:t>
      </w:r>
      <w:r w:rsidR="00AF4150">
        <w:rPr>
          <w:rFonts w:ascii="Times New Roman" w:hAnsi="Times New Roman"/>
          <w:sz w:val="24"/>
          <w:szCs w:val="24"/>
          <w:lang w:eastAsia="ru-RU"/>
        </w:rPr>
        <w:t>06</w:t>
      </w:r>
      <w:r w:rsidRPr="0076073F">
        <w:rPr>
          <w:rFonts w:ascii="Times New Roman" w:hAnsi="Times New Roman"/>
          <w:sz w:val="24"/>
          <w:szCs w:val="24"/>
          <w:lang w:eastAsia="ru-RU"/>
        </w:rPr>
        <w:t>.</w:t>
      </w:r>
      <w:r w:rsidRPr="00097D24">
        <w:rPr>
          <w:rFonts w:ascii="Times New Roman" w:hAnsi="Times New Roman"/>
          <w:sz w:val="24"/>
          <w:szCs w:val="24"/>
          <w:lang w:eastAsia="ru-RU"/>
        </w:rPr>
        <w:t>202</w:t>
      </w:r>
      <w:r w:rsidR="00AF4150">
        <w:rPr>
          <w:rFonts w:ascii="Times New Roman" w:hAnsi="Times New Roman"/>
          <w:sz w:val="24"/>
          <w:szCs w:val="24"/>
          <w:lang w:eastAsia="ru-RU"/>
        </w:rPr>
        <w:t>5</w:t>
      </w:r>
      <w:r w:rsidRPr="00097D24">
        <w:rPr>
          <w:rFonts w:ascii="Times New Roman" w:hAnsi="Times New Roman"/>
          <w:sz w:val="24"/>
          <w:szCs w:val="24"/>
          <w:lang w:eastAsia="ru-RU"/>
        </w:rPr>
        <w:t xml:space="preserve"> </w:t>
      </w:r>
      <w:r w:rsidRPr="00E530CF">
        <w:rPr>
          <w:rFonts w:ascii="Times New Roman" w:hAnsi="Times New Roman"/>
          <w:sz w:val="24"/>
          <w:szCs w:val="24"/>
          <w:lang w:eastAsia="ru-RU"/>
        </w:rPr>
        <w:t>№</w:t>
      </w:r>
      <w:r w:rsidR="002C4120">
        <w:rPr>
          <w:rFonts w:ascii="Times New Roman" w:hAnsi="Times New Roman"/>
          <w:sz w:val="24"/>
          <w:szCs w:val="24"/>
          <w:lang w:eastAsia="ru-RU"/>
        </w:rPr>
        <w:t xml:space="preserve"> </w:t>
      </w:r>
      <w:r w:rsidR="00E530CF" w:rsidRPr="00E530CF">
        <w:rPr>
          <w:rFonts w:ascii="Times New Roman" w:hAnsi="Times New Roman"/>
          <w:sz w:val="24"/>
          <w:szCs w:val="24"/>
          <w:lang w:eastAsia="ru-RU"/>
        </w:rPr>
        <w:t xml:space="preserve">  </w:t>
      </w:r>
      <w:r w:rsidR="00E530CF">
        <w:rPr>
          <w:rFonts w:ascii="Times New Roman" w:hAnsi="Times New Roman"/>
          <w:color w:val="FF0000"/>
          <w:sz w:val="24"/>
          <w:szCs w:val="24"/>
          <w:lang w:eastAsia="ru-RU"/>
        </w:rPr>
        <w:t xml:space="preserve">         </w:t>
      </w:r>
      <w:r w:rsidRPr="0076073F">
        <w:rPr>
          <w:rFonts w:ascii="Times New Roman" w:hAnsi="Times New Roman"/>
          <w:sz w:val="24"/>
          <w:szCs w:val="24"/>
          <w:lang w:eastAsia="ru-RU"/>
        </w:rPr>
        <w:t xml:space="preserve">  </w:t>
      </w:r>
    </w:p>
    <w:p w:rsidR="0076073F" w:rsidRDefault="0076073F" w:rsidP="0076073F">
      <w:pPr>
        <w:spacing w:after="0"/>
        <w:jc w:val="center"/>
        <w:rPr>
          <w:rFonts w:ascii="Times New Roman" w:eastAsia="Times New Roman" w:hAnsi="Times New Roman"/>
          <w:b/>
          <w:sz w:val="24"/>
          <w:szCs w:val="24"/>
          <w:lang w:eastAsia="ru-RU"/>
        </w:rPr>
      </w:pPr>
    </w:p>
    <w:p w:rsidR="0025640C" w:rsidRDefault="0025640C" w:rsidP="0076073F">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Заключение </w:t>
      </w:r>
    </w:p>
    <w:p w:rsidR="0076073F" w:rsidRPr="0076073F" w:rsidRDefault="0076073F" w:rsidP="0076073F">
      <w:pPr>
        <w:spacing w:after="0"/>
        <w:jc w:val="center"/>
        <w:rPr>
          <w:rFonts w:ascii="Times New Roman" w:eastAsia="Times New Roman" w:hAnsi="Times New Roman"/>
          <w:b/>
          <w:color w:val="000000"/>
          <w:sz w:val="24"/>
          <w:szCs w:val="24"/>
          <w:lang w:eastAsia="ru-RU"/>
        </w:rPr>
      </w:pPr>
      <w:r w:rsidRPr="0076073F">
        <w:rPr>
          <w:rFonts w:ascii="Times New Roman" w:eastAsia="Times New Roman" w:hAnsi="Times New Roman"/>
          <w:b/>
          <w:sz w:val="24"/>
          <w:szCs w:val="24"/>
          <w:lang w:eastAsia="ru-RU"/>
        </w:rPr>
        <w:t xml:space="preserve">по вопросу </w:t>
      </w:r>
      <w:r w:rsidR="00AF4150">
        <w:rPr>
          <w:rFonts w:ascii="Times New Roman" w:eastAsia="Times New Roman" w:hAnsi="Times New Roman"/>
          <w:b/>
          <w:sz w:val="24"/>
          <w:szCs w:val="24"/>
          <w:lang w:eastAsia="ru-RU"/>
        </w:rPr>
        <w:t>пересмотра</w:t>
      </w:r>
      <w:r w:rsidRPr="0076073F">
        <w:rPr>
          <w:rFonts w:ascii="Times New Roman" w:eastAsia="Times New Roman" w:hAnsi="Times New Roman"/>
          <w:b/>
          <w:sz w:val="24"/>
          <w:szCs w:val="24"/>
          <w:lang w:eastAsia="ru-RU"/>
        </w:rPr>
        <w:t xml:space="preserve"> на 2025 год </w:t>
      </w:r>
      <w:r w:rsidRPr="0076073F">
        <w:rPr>
          <w:rFonts w:ascii="Times New Roman" w:eastAsia="Times New Roman" w:hAnsi="Times New Roman"/>
          <w:b/>
          <w:color w:val="000000"/>
          <w:sz w:val="24"/>
          <w:szCs w:val="24"/>
          <w:lang w:eastAsia="ru-RU"/>
        </w:rPr>
        <w:t xml:space="preserve">единых (котловых) тарифов на услуги по передаче электрической энергии по сетям Новосибирской области, установленных на долгосрочный период регулирования </w:t>
      </w:r>
    </w:p>
    <w:p w:rsidR="0076073F" w:rsidRDefault="0076073F" w:rsidP="00E9694A">
      <w:pPr>
        <w:pStyle w:val="a8"/>
        <w:spacing w:line="276" w:lineRule="auto"/>
        <w:ind w:firstLine="851"/>
        <w:jc w:val="both"/>
        <w:rPr>
          <w:rFonts w:ascii="Times New Roman" w:hAnsi="Times New Roman"/>
          <w:sz w:val="24"/>
          <w:szCs w:val="24"/>
        </w:rPr>
      </w:pPr>
    </w:p>
    <w:p w:rsidR="00AF4150" w:rsidRPr="00002297" w:rsidRDefault="00AF4150" w:rsidP="00AF4150">
      <w:pPr>
        <w:spacing w:after="0" w:line="240" w:lineRule="auto"/>
        <w:ind w:firstLine="709"/>
        <w:jc w:val="both"/>
        <w:rPr>
          <w:rFonts w:ascii="Times New Roman" w:hAnsi="Times New Roman"/>
          <w:sz w:val="24"/>
          <w:szCs w:val="24"/>
        </w:rPr>
      </w:pPr>
      <w:r w:rsidRPr="00002297">
        <w:rPr>
          <w:rFonts w:ascii="Times New Roman" w:eastAsia="Times New Roman" w:hAnsi="Times New Roman"/>
          <w:sz w:val="24"/>
          <w:szCs w:val="24"/>
        </w:rPr>
        <w:t>Во исполнение предписаний Федеральной антимонопольной службы от 24.02.2025 № СП/15686/25, № СП/15905/25 и решения Федеральной антимонопольной службы от 17.06.2025 № СП/55822/25, департаментом произведен п</w:t>
      </w:r>
      <w:r w:rsidRPr="00002297">
        <w:rPr>
          <w:rFonts w:ascii="Times New Roman" w:hAnsi="Times New Roman"/>
          <w:sz w:val="24"/>
          <w:szCs w:val="24"/>
        </w:rPr>
        <w:t>ересмотр:</w:t>
      </w:r>
    </w:p>
    <w:p w:rsidR="00AF4150" w:rsidRPr="00002297" w:rsidRDefault="00AF4150" w:rsidP="00AF4150">
      <w:pPr>
        <w:spacing w:after="0" w:line="240" w:lineRule="auto"/>
        <w:ind w:firstLine="709"/>
        <w:jc w:val="both"/>
        <w:rPr>
          <w:rFonts w:ascii="Times New Roman" w:hAnsi="Times New Roman"/>
          <w:sz w:val="24"/>
          <w:szCs w:val="24"/>
        </w:rPr>
      </w:pPr>
      <w:r w:rsidRPr="00002297">
        <w:rPr>
          <w:rFonts w:ascii="Times New Roman" w:hAnsi="Times New Roman"/>
          <w:sz w:val="24"/>
          <w:szCs w:val="24"/>
        </w:rPr>
        <w:t>-размера необходимой валовой выручки АО «РЭС в части содержания сетей и оплаты потерь на 2021-2025 годы;</w:t>
      </w:r>
    </w:p>
    <w:p w:rsidR="00AF4150" w:rsidRPr="00002297" w:rsidRDefault="00AF4150" w:rsidP="00AF4150">
      <w:pPr>
        <w:spacing w:after="0" w:line="240" w:lineRule="auto"/>
        <w:ind w:firstLine="709"/>
        <w:jc w:val="both"/>
        <w:rPr>
          <w:rFonts w:ascii="Times New Roman" w:hAnsi="Times New Roman"/>
          <w:sz w:val="24"/>
          <w:szCs w:val="24"/>
        </w:rPr>
      </w:pPr>
      <w:r w:rsidRPr="00002297">
        <w:rPr>
          <w:rFonts w:ascii="Times New Roman" w:hAnsi="Times New Roman"/>
          <w:sz w:val="24"/>
          <w:szCs w:val="24"/>
        </w:rPr>
        <w:t>-размера необходимой валовой выручки ООО «НГСК» в части содержания сетей на 2022-2025 годы, а также оплаты потерь на 2024 год;</w:t>
      </w:r>
    </w:p>
    <w:p w:rsidR="00AF4150" w:rsidRPr="00002297" w:rsidRDefault="00AF4150" w:rsidP="00AF4150">
      <w:pPr>
        <w:spacing w:after="0" w:line="240" w:lineRule="auto"/>
        <w:ind w:firstLine="709"/>
        <w:jc w:val="both"/>
        <w:rPr>
          <w:rFonts w:ascii="Times New Roman" w:hAnsi="Times New Roman"/>
          <w:sz w:val="24"/>
          <w:szCs w:val="24"/>
        </w:rPr>
      </w:pPr>
      <w:r w:rsidRPr="00002297">
        <w:rPr>
          <w:rFonts w:ascii="Times New Roman" w:hAnsi="Times New Roman"/>
          <w:sz w:val="24"/>
          <w:szCs w:val="24"/>
        </w:rPr>
        <w:t>-единых котловых тарифов на услуги по передаче электрической энергии по сетям Новосибирской области на 2025 год в рамках долгосрочного периода регулирования 2021-2025 годов.</w:t>
      </w:r>
    </w:p>
    <w:p w:rsidR="00AF4150" w:rsidRPr="00002297" w:rsidRDefault="00AF4150" w:rsidP="00AF4150">
      <w:pPr>
        <w:spacing w:after="0" w:line="240" w:lineRule="auto"/>
        <w:ind w:firstLine="709"/>
        <w:jc w:val="both"/>
        <w:rPr>
          <w:rFonts w:ascii="Times New Roman" w:eastAsia="Times New Roman" w:hAnsi="Times New Roman"/>
          <w:sz w:val="24"/>
          <w:szCs w:val="24"/>
          <w:lang w:eastAsia="ru-RU"/>
        </w:rPr>
      </w:pPr>
    </w:p>
    <w:p w:rsidR="00AF4150" w:rsidRPr="00002297" w:rsidRDefault="00AF4150" w:rsidP="00AF4150">
      <w:pPr>
        <w:spacing w:after="0" w:line="240" w:lineRule="auto"/>
        <w:ind w:firstLine="709"/>
        <w:jc w:val="both"/>
        <w:rPr>
          <w:rFonts w:ascii="Times New Roman" w:eastAsia="Times New Roman" w:hAnsi="Times New Roman"/>
          <w:bCs/>
          <w:sz w:val="24"/>
          <w:szCs w:val="24"/>
          <w:lang w:eastAsia="ru-RU"/>
        </w:rPr>
      </w:pPr>
      <w:r w:rsidRPr="00002297">
        <w:rPr>
          <w:rFonts w:ascii="Times New Roman" w:eastAsia="Times New Roman" w:hAnsi="Times New Roman"/>
          <w:sz w:val="24"/>
          <w:szCs w:val="24"/>
          <w:lang w:eastAsia="ru-RU"/>
        </w:rPr>
        <w:t>Расчет (пересмотр) единых на территории Новосибирской области тарифов на услуги по передаче электрической энергии, дифференцированных по уровням напряжения, для потребителей услуг по передаче электрической энергии (кроме сетевых организаций), независимо от того, к сетям какой сетевой организации они присоединены (далее - единые (котловые) тарифы)</w:t>
      </w:r>
      <w:r w:rsidRPr="00002297">
        <w:rPr>
          <w:rFonts w:ascii="Times New Roman" w:eastAsia="Times New Roman" w:hAnsi="Times New Roman"/>
          <w:bCs/>
          <w:sz w:val="24"/>
          <w:szCs w:val="24"/>
          <w:lang w:eastAsia="ru-RU"/>
        </w:rPr>
        <w:t xml:space="preserve"> на 2025 год в рамках долгосрочного периода регулирования 2021-2025 г.г. выполнен </w:t>
      </w:r>
      <w:r w:rsidRPr="00002297">
        <w:rPr>
          <w:rFonts w:ascii="Times New Roman" w:eastAsia="Times New Roman" w:hAnsi="Times New Roman"/>
          <w:sz w:val="24"/>
          <w:szCs w:val="24"/>
          <w:lang w:eastAsia="ru-RU"/>
        </w:rPr>
        <w:t xml:space="preserve">согласно требованиям Основ ценообразования </w:t>
      </w:r>
      <w:r w:rsidRPr="00002297">
        <w:rPr>
          <w:rFonts w:ascii="Times New Roman" w:eastAsia="Times New Roman" w:hAnsi="Times New Roman"/>
          <w:bCs/>
          <w:sz w:val="24"/>
          <w:szCs w:val="24"/>
          <w:lang w:eastAsia="ru-RU"/>
        </w:rPr>
        <w:t>в области регулируемых цен (тарифов) в электроэнергетике, утвержденных постановлением Правительства Российской Федерации от 20.12.2011 № 1178</w:t>
      </w:r>
      <w:r w:rsidR="009057CC">
        <w:rPr>
          <w:rFonts w:ascii="Times New Roman" w:eastAsia="Times New Roman" w:hAnsi="Times New Roman"/>
          <w:bCs/>
          <w:sz w:val="24"/>
          <w:szCs w:val="24"/>
          <w:lang w:eastAsia="ru-RU"/>
        </w:rPr>
        <w:t xml:space="preserve"> (далее – Основы ценообразования)</w:t>
      </w:r>
      <w:r w:rsidRPr="00002297">
        <w:rPr>
          <w:rFonts w:ascii="Times New Roman" w:eastAsia="Times New Roman" w:hAnsi="Times New Roman"/>
          <w:sz w:val="24"/>
          <w:szCs w:val="24"/>
          <w:lang w:eastAsia="ru-RU"/>
        </w:rPr>
        <w:t xml:space="preserve">, </w:t>
      </w:r>
      <w:r w:rsidRPr="00002297">
        <w:rPr>
          <w:rFonts w:ascii="Times New Roman" w:eastAsia="Times New Roman" w:hAnsi="Times New Roman"/>
          <w:bCs/>
          <w:sz w:val="24"/>
          <w:szCs w:val="24"/>
          <w:lang w:eastAsia="ru-RU"/>
        </w:rPr>
        <w:t xml:space="preserve">Методических указаний по расчету регулируемых тарифов и цен на электрическую (тепловую) энергию на розничном (потребительском) рынке, утвержденных приказом ФСТ России от 6 августа 2004г. № 20-э/2 (далее - Методические указания по расчету тарифов), </w:t>
      </w:r>
      <w:r w:rsidRPr="00002297">
        <w:rPr>
          <w:rFonts w:ascii="Times New Roman" w:eastAsia="Times New Roman" w:hAnsi="Times New Roman"/>
          <w:sz w:val="24"/>
          <w:szCs w:val="24"/>
          <w:lang w:eastAsia="ru-RU"/>
        </w:rPr>
        <w:t xml:space="preserve">Методических указаний </w:t>
      </w:r>
      <w:r w:rsidRPr="00002297">
        <w:rPr>
          <w:rFonts w:ascii="Times New Roman" w:eastAsia="Times New Roman" w:hAnsi="Times New Roman"/>
          <w:bCs/>
          <w:sz w:val="24"/>
          <w:szCs w:val="24"/>
          <w:lang w:eastAsia="ru-RU"/>
        </w:rPr>
        <w:t>по расчету тарифов на электрическую энергию (мощность) для населения и приравненных к нему категорий потребителей, тарифов на услуги по передаче электрической энергии, поставляемой населению и приравненным к нему категориям потребителей, утвержденных приказом ФСТ России от 16.09.2014 № 1442-э.</w:t>
      </w:r>
    </w:p>
    <w:p w:rsidR="00AF4150" w:rsidRPr="00002297" w:rsidRDefault="00AF4150" w:rsidP="00AF4150">
      <w:pPr>
        <w:spacing w:after="0" w:line="240" w:lineRule="auto"/>
        <w:ind w:firstLine="709"/>
        <w:jc w:val="both"/>
        <w:rPr>
          <w:rFonts w:ascii="Times New Roman" w:eastAsia="Times New Roman" w:hAnsi="Times New Roman"/>
          <w:sz w:val="24"/>
          <w:szCs w:val="24"/>
          <w:lang w:eastAsia="ru-RU"/>
        </w:rPr>
      </w:pPr>
      <w:r w:rsidRPr="00002297">
        <w:rPr>
          <w:rFonts w:ascii="Times New Roman" w:eastAsia="Times New Roman" w:hAnsi="Times New Roman"/>
          <w:sz w:val="24"/>
          <w:szCs w:val="24"/>
          <w:lang w:eastAsia="ru-RU"/>
        </w:rPr>
        <w:t>В соответствии с требованиями п. 49 Методических указаний по расчету тарифов, расчет единых (котловых) тарифов произведён на основе необходимой валовой выручки, рассчитанной в соответствии с пунктом 47 Методических указаний для каждой сетевой организации, расположенной на территории Новосибирской области, и объема оказываемых услуг по передаче электрической энергии.</w:t>
      </w:r>
    </w:p>
    <w:p w:rsidR="00AF4150" w:rsidRPr="00002297" w:rsidRDefault="00AF4150" w:rsidP="00AF4150">
      <w:pPr>
        <w:spacing w:after="0" w:line="240" w:lineRule="auto"/>
        <w:ind w:firstLine="709"/>
        <w:jc w:val="both"/>
        <w:rPr>
          <w:rFonts w:ascii="Times New Roman" w:hAnsi="Times New Roman"/>
          <w:sz w:val="24"/>
          <w:szCs w:val="24"/>
          <w:lang w:eastAsia="ru-RU"/>
        </w:rPr>
      </w:pPr>
      <w:r w:rsidRPr="00002297">
        <w:rPr>
          <w:rFonts w:ascii="Times New Roman" w:hAnsi="Times New Roman"/>
          <w:sz w:val="24"/>
          <w:szCs w:val="24"/>
          <w:lang w:eastAsia="ru-RU"/>
        </w:rPr>
        <w:t>С учетом вышеуказанных требований департаментом при пересмотре единых (котловых) тарифов на услуги по передаче электрической энергии по сетям Новосибирской области, поставляемой прочим потребителям, установленных на 2025 год в рамках долгосрочного периода регулирования 2021-2025 гг., учтено следующее:</w:t>
      </w:r>
    </w:p>
    <w:p w:rsidR="00002297" w:rsidRDefault="00002297" w:rsidP="000E2C22">
      <w:pPr>
        <w:pStyle w:val="a8"/>
        <w:spacing w:line="276" w:lineRule="auto"/>
        <w:ind w:firstLine="851"/>
        <w:jc w:val="both"/>
        <w:rPr>
          <w:rFonts w:ascii="Times New Roman" w:hAnsi="Times New Roman"/>
          <w:sz w:val="24"/>
          <w:szCs w:val="24"/>
        </w:rPr>
      </w:pPr>
    </w:p>
    <w:p w:rsidR="00760E35" w:rsidRPr="00760E35" w:rsidRDefault="00AF4150" w:rsidP="000E2C22">
      <w:pPr>
        <w:autoSpaceDE w:val="0"/>
        <w:autoSpaceDN w:val="0"/>
        <w:adjustRightInd w:val="0"/>
        <w:spacing w:before="120" w:after="0"/>
        <w:ind w:firstLine="709"/>
        <w:jc w:val="both"/>
        <w:rPr>
          <w:rFonts w:ascii="Times New Roman" w:hAnsi="Times New Roman"/>
          <w:bCs/>
          <w:iCs/>
          <w:sz w:val="24"/>
          <w:szCs w:val="24"/>
          <w:lang w:eastAsia="ru-RU"/>
        </w:rPr>
      </w:pPr>
      <w:r>
        <w:rPr>
          <w:rFonts w:ascii="Times New Roman" w:hAnsi="Times New Roman"/>
          <w:b/>
          <w:i/>
          <w:sz w:val="24"/>
          <w:szCs w:val="24"/>
          <w:lang w:eastAsia="ru-RU"/>
        </w:rPr>
        <w:t>П</w:t>
      </w:r>
      <w:r w:rsidR="00760E35" w:rsidRPr="00760E35">
        <w:rPr>
          <w:rFonts w:ascii="Times New Roman" w:hAnsi="Times New Roman"/>
          <w:b/>
          <w:i/>
          <w:sz w:val="24"/>
          <w:szCs w:val="24"/>
          <w:lang w:eastAsia="ru-RU"/>
        </w:rPr>
        <w:t>ланируемые значения параметров расчёта тарифов на 202</w:t>
      </w:r>
      <w:r w:rsidR="00D23D23">
        <w:rPr>
          <w:rFonts w:ascii="Times New Roman" w:hAnsi="Times New Roman"/>
          <w:b/>
          <w:i/>
          <w:sz w:val="24"/>
          <w:szCs w:val="24"/>
          <w:lang w:eastAsia="ru-RU"/>
        </w:rPr>
        <w:t>5</w:t>
      </w:r>
      <w:r w:rsidR="00760E35" w:rsidRPr="00760E35">
        <w:rPr>
          <w:rFonts w:ascii="Times New Roman" w:hAnsi="Times New Roman"/>
          <w:b/>
          <w:i/>
          <w:sz w:val="24"/>
          <w:szCs w:val="24"/>
          <w:lang w:eastAsia="ru-RU"/>
        </w:rPr>
        <w:t xml:space="preserve"> год</w:t>
      </w:r>
    </w:p>
    <w:p w:rsidR="00733DB9" w:rsidRPr="006366A4" w:rsidRDefault="00733DB9" w:rsidP="00733DB9">
      <w:pPr>
        <w:numPr>
          <w:ilvl w:val="0"/>
          <w:numId w:val="15"/>
        </w:numPr>
        <w:autoSpaceDE w:val="0"/>
        <w:autoSpaceDN w:val="0"/>
        <w:adjustRightInd w:val="0"/>
        <w:spacing w:before="120" w:after="120"/>
        <w:jc w:val="both"/>
        <w:rPr>
          <w:rFonts w:ascii="Times New Roman" w:eastAsia="Times New Roman" w:hAnsi="Times New Roman"/>
          <w:b/>
          <w:bCs/>
          <w:i/>
          <w:iCs/>
          <w:color w:val="000000"/>
          <w:sz w:val="24"/>
          <w:szCs w:val="24"/>
          <w:lang w:eastAsia="ru-RU"/>
        </w:rPr>
      </w:pPr>
      <w:r w:rsidRPr="006366A4">
        <w:rPr>
          <w:rFonts w:ascii="Times New Roman" w:eastAsia="Times New Roman" w:hAnsi="Times New Roman"/>
          <w:b/>
          <w:bCs/>
          <w:i/>
          <w:iCs/>
          <w:color w:val="000000"/>
          <w:sz w:val="24"/>
          <w:szCs w:val="24"/>
          <w:lang w:eastAsia="ru-RU"/>
        </w:rPr>
        <w:t>Пересмотр уровня потерь электрической энергии</w:t>
      </w:r>
    </w:p>
    <w:p w:rsidR="00733DB9" w:rsidRPr="006366A4" w:rsidRDefault="0000515E" w:rsidP="00733DB9">
      <w:pPr>
        <w:autoSpaceDE w:val="0"/>
        <w:autoSpaceDN w:val="0"/>
        <w:adjustRightInd w:val="0"/>
        <w:spacing w:after="0"/>
        <w:ind w:firstLine="709"/>
        <w:jc w:val="both"/>
        <w:rPr>
          <w:rFonts w:ascii="Times New Roman CYR" w:hAnsi="Times New Roman CYR" w:cs="Times New Roman CYR"/>
          <w:sz w:val="24"/>
          <w:szCs w:val="24"/>
        </w:rPr>
      </w:pPr>
      <w:r w:rsidRPr="0000515E">
        <w:rPr>
          <w:rFonts w:ascii="Times New Roman CYR" w:hAnsi="Times New Roman CYR" w:cs="Times New Roman CYR"/>
          <w:sz w:val="24"/>
          <w:szCs w:val="24"/>
        </w:rPr>
        <w:lastRenderedPageBreak/>
        <w:t xml:space="preserve">Расчет уровня потерь электрической энергии для АО «РЭС» на 2021-2025 годы </w:t>
      </w:r>
      <w:r w:rsidR="00F41501">
        <w:rPr>
          <w:rFonts w:ascii="Times New Roman CYR" w:hAnsi="Times New Roman CYR" w:cs="Times New Roman CYR"/>
          <w:sz w:val="24"/>
          <w:szCs w:val="24"/>
        </w:rPr>
        <w:t xml:space="preserve">произведен </w:t>
      </w:r>
      <w:r w:rsidRPr="0000515E">
        <w:rPr>
          <w:rFonts w:ascii="Times New Roman CYR" w:hAnsi="Times New Roman CYR" w:cs="Times New Roman CYR"/>
          <w:sz w:val="24"/>
          <w:szCs w:val="24"/>
        </w:rPr>
        <w:t>в соответствии с пунктом 40(1) Основ ценообразования, исходя из Нормативов электрической энергии при ее передаче по электрическим сетям территориальных сетевых организаций, утвержденных приказо</w:t>
      </w:r>
      <w:r w:rsidR="00F41501">
        <w:rPr>
          <w:rFonts w:ascii="Times New Roman CYR" w:hAnsi="Times New Roman CYR" w:cs="Times New Roman CYR"/>
          <w:sz w:val="24"/>
          <w:szCs w:val="24"/>
        </w:rPr>
        <w:t>м Минэнерго от 26.09.2017 № 887.</w:t>
      </w:r>
      <w:r w:rsidRPr="0000515E">
        <w:rPr>
          <w:rFonts w:ascii="Times New Roman CYR" w:hAnsi="Times New Roman CYR" w:cs="Times New Roman CYR"/>
          <w:sz w:val="24"/>
          <w:szCs w:val="24"/>
        </w:rPr>
        <w:t xml:space="preserve"> </w:t>
      </w:r>
      <w:r w:rsidR="00F41501">
        <w:rPr>
          <w:rFonts w:ascii="Times New Roman CYR" w:hAnsi="Times New Roman CYR" w:cs="Times New Roman CYR"/>
          <w:sz w:val="24"/>
          <w:szCs w:val="24"/>
        </w:rPr>
        <w:t>В результате, уровень потерь</w:t>
      </w:r>
      <w:r w:rsidR="00002297">
        <w:rPr>
          <w:rFonts w:ascii="Times New Roman CYR" w:hAnsi="Times New Roman CYR" w:cs="Times New Roman CYR"/>
          <w:sz w:val="24"/>
          <w:szCs w:val="24"/>
        </w:rPr>
        <w:t>,</w:t>
      </w:r>
      <w:r w:rsidR="00F41501">
        <w:rPr>
          <w:rFonts w:ascii="Times New Roman CYR" w:hAnsi="Times New Roman CYR" w:cs="Times New Roman CYR"/>
          <w:sz w:val="24"/>
          <w:szCs w:val="24"/>
        </w:rPr>
        <w:t xml:space="preserve"> </w:t>
      </w:r>
      <w:r w:rsidR="00002297" w:rsidRPr="00002297">
        <w:rPr>
          <w:rFonts w:ascii="Times New Roman CYR" w:hAnsi="Times New Roman CYR" w:cs="Times New Roman CYR"/>
          <w:sz w:val="24"/>
          <w:szCs w:val="24"/>
        </w:rPr>
        <w:t>установленный приказом департамента от 29.12.2020 № 663-ЭЭ</w:t>
      </w:r>
      <w:r w:rsidR="00002297">
        <w:rPr>
          <w:rFonts w:ascii="Times New Roman CYR" w:hAnsi="Times New Roman CYR" w:cs="Times New Roman CYR"/>
          <w:sz w:val="24"/>
          <w:szCs w:val="24"/>
        </w:rPr>
        <w:t>,</w:t>
      </w:r>
      <w:r w:rsidR="00002297" w:rsidRPr="00002297">
        <w:rPr>
          <w:rFonts w:ascii="Times New Roman CYR" w:hAnsi="Times New Roman CYR" w:cs="Times New Roman CYR"/>
          <w:sz w:val="24"/>
          <w:szCs w:val="24"/>
        </w:rPr>
        <w:t xml:space="preserve"> </w:t>
      </w:r>
      <w:r w:rsidRPr="0000515E">
        <w:rPr>
          <w:rFonts w:ascii="Times New Roman CYR" w:hAnsi="Times New Roman CYR" w:cs="Times New Roman CYR"/>
          <w:sz w:val="24"/>
          <w:szCs w:val="24"/>
        </w:rPr>
        <w:t>пересмотрен в размере 11,37% от величины суммарного отпуска электриче</w:t>
      </w:r>
      <w:r>
        <w:rPr>
          <w:rFonts w:ascii="Times New Roman CYR" w:hAnsi="Times New Roman CYR" w:cs="Times New Roman CYR"/>
          <w:sz w:val="24"/>
          <w:szCs w:val="24"/>
        </w:rPr>
        <w:t>ской энергии в сеть</w:t>
      </w:r>
      <w:r w:rsidR="00002297">
        <w:rPr>
          <w:rFonts w:ascii="Times New Roman CYR" w:hAnsi="Times New Roman CYR" w:cs="Times New Roman CYR"/>
          <w:sz w:val="24"/>
          <w:szCs w:val="24"/>
        </w:rPr>
        <w:t xml:space="preserve"> АО «РЭС»</w:t>
      </w:r>
      <w:r>
        <w:rPr>
          <w:rFonts w:ascii="Times New Roman CYR" w:hAnsi="Times New Roman CYR" w:cs="Times New Roman CYR"/>
          <w:sz w:val="24"/>
          <w:szCs w:val="24"/>
        </w:rPr>
        <w:t>.</w:t>
      </w:r>
      <w:r w:rsidR="00733DB9" w:rsidRPr="006366A4">
        <w:rPr>
          <w:rFonts w:ascii="Times New Roman CYR" w:hAnsi="Times New Roman CYR" w:cs="Times New Roman CYR"/>
          <w:sz w:val="24"/>
          <w:szCs w:val="24"/>
        </w:rPr>
        <w:t xml:space="preserve"> </w:t>
      </w:r>
    </w:p>
    <w:p w:rsidR="00760E35" w:rsidRPr="00760E35" w:rsidRDefault="00760E35" w:rsidP="00733DB9">
      <w:pPr>
        <w:numPr>
          <w:ilvl w:val="0"/>
          <w:numId w:val="15"/>
        </w:numPr>
        <w:spacing w:after="0"/>
        <w:rPr>
          <w:rFonts w:ascii="Times New Roman" w:hAnsi="Times New Roman"/>
          <w:b/>
          <w:bCs/>
          <w:i/>
          <w:sz w:val="24"/>
          <w:szCs w:val="24"/>
          <w:lang w:eastAsia="ru-RU"/>
        </w:rPr>
      </w:pPr>
      <w:r w:rsidRPr="00760E35">
        <w:rPr>
          <w:rFonts w:ascii="Times New Roman" w:hAnsi="Times New Roman"/>
          <w:b/>
          <w:bCs/>
          <w:i/>
          <w:sz w:val="24"/>
          <w:szCs w:val="24"/>
          <w:lang w:eastAsia="ru-RU"/>
        </w:rPr>
        <w:t>Объем услуг по передаче электрической энергии</w:t>
      </w:r>
    </w:p>
    <w:p w:rsidR="004E0B16" w:rsidRPr="00F41501" w:rsidRDefault="0000515E" w:rsidP="00733DB9">
      <w:pPr>
        <w:spacing w:after="0"/>
        <w:ind w:firstLine="709"/>
        <w:jc w:val="both"/>
        <w:rPr>
          <w:rFonts w:ascii="Times New Roman" w:eastAsia="Times New Roman" w:hAnsi="Times New Roman"/>
          <w:sz w:val="24"/>
          <w:szCs w:val="24"/>
          <w:lang w:eastAsia="ru-RU"/>
        </w:rPr>
      </w:pPr>
      <w:r w:rsidRPr="00F41501">
        <w:rPr>
          <w:rFonts w:ascii="Times New Roman" w:eastAsia="Times New Roman" w:hAnsi="Times New Roman"/>
          <w:sz w:val="24"/>
          <w:szCs w:val="24"/>
          <w:lang w:eastAsia="ru-RU"/>
        </w:rPr>
        <w:t>В связи с пересмотром уровня потерь электрической энергии для организации-котлодержателя АО «РЭС» департаментом п</w:t>
      </w:r>
      <w:r w:rsidR="00AF4150" w:rsidRPr="00F41501">
        <w:rPr>
          <w:rFonts w:ascii="Times New Roman" w:eastAsia="Times New Roman" w:hAnsi="Times New Roman"/>
          <w:sz w:val="24"/>
          <w:szCs w:val="24"/>
          <w:lang w:eastAsia="ru-RU"/>
        </w:rPr>
        <w:t xml:space="preserve">ересмотрены </w:t>
      </w:r>
      <w:r w:rsidR="004E0B16" w:rsidRPr="00F41501">
        <w:rPr>
          <w:rFonts w:ascii="Times New Roman" w:eastAsia="Times New Roman" w:hAnsi="Times New Roman"/>
          <w:sz w:val="24"/>
          <w:szCs w:val="24"/>
          <w:lang w:eastAsia="ru-RU"/>
        </w:rPr>
        <w:t xml:space="preserve">балансовые показатели на 2025 год </w:t>
      </w:r>
      <w:r w:rsidR="00F41501" w:rsidRPr="00F41501">
        <w:rPr>
          <w:rFonts w:ascii="Times New Roman" w:eastAsia="Times New Roman" w:hAnsi="Times New Roman"/>
          <w:sz w:val="24"/>
          <w:szCs w:val="24"/>
          <w:lang w:eastAsia="ru-RU"/>
        </w:rPr>
        <w:t xml:space="preserve">в части сальдированного перетока электрической энергии (мощности), поступающей в сеть организации, </w:t>
      </w:r>
      <w:r w:rsidRPr="00F41501">
        <w:rPr>
          <w:rFonts w:ascii="Times New Roman" w:eastAsia="Times New Roman" w:hAnsi="Times New Roman"/>
          <w:sz w:val="24"/>
          <w:szCs w:val="24"/>
          <w:lang w:eastAsia="ru-RU"/>
        </w:rPr>
        <w:t xml:space="preserve">в следующем размере </w:t>
      </w:r>
      <w:r w:rsidR="004E0B16" w:rsidRPr="00F41501">
        <w:rPr>
          <w:rFonts w:ascii="Times New Roman" w:eastAsia="Times New Roman" w:hAnsi="Times New Roman"/>
          <w:sz w:val="24"/>
          <w:szCs w:val="24"/>
          <w:lang w:eastAsia="ru-RU"/>
        </w:rPr>
        <w:t>(Таблица 1):</w:t>
      </w:r>
    </w:p>
    <w:p w:rsidR="004E0B16" w:rsidRDefault="00733DB9" w:rsidP="00733DB9">
      <w:pPr>
        <w:spacing w:after="0"/>
        <w:ind w:firstLine="709"/>
        <w:jc w:val="both"/>
        <w:rPr>
          <w:rFonts w:ascii="Times New Roman" w:eastAsia="Times New Roman" w:hAnsi="Times New Roman"/>
          <w:sz w:val="24"/>
          <w:szCs w:val="24"/>
          <w:lang w:eastAsia="ru-RU"/>
        </w:rPr>
      </w:pPr>
      <w:r w:rsidRPr="00F41501">
        <w:rPr>
          <w:rFonts w:ascii="Times New Roman" w:eastAsia="Times New Roman" w:hAnsi="Times New Roman"/>
          <w:sz w:val="24"/>
          <w:szCs w:val="24"/>
          <w:lang w:eastAsia="ru-RU"/>
        </w:rPr>
        <w:t xml:space="preserve">сальдированный переток мощности </w:t>
      </w:r>
      <w:r w:rsidR="006D26FF" w:rsidRPr="00F41501">
        <w:rPr>
          <w:rFonts w:ascii="Times New Roman" w:eastAsia="Times New Roman" w:hAnsi="Times New Roman"/>
          <w:sz w:val="24"/>
          <w:szCs w:val="24"/>
          <w:lang w:eastAsia="ru-RU"/>
        </w:rPr>
        <w:t xml:space="preserve">2 035,274 </w:t>
      </w:r>
      <w:r w:rsidR="004E0B16" w:rsidRPr="00F41501">
        <w:rPr>
          <w:rFonts w:ascii="Times New Roman" w:eastAsia="Times New Roman" w:hAnsi="Times New Roman"/>
          <w:sz w:val="24"/>
          <w:szCs w:val="24"/>
          <w:lang w:eastAsia="ru-RU"/>
        </w:rPr>
        <w:t>М</w:t>
      </w:r>
      <w:r w:rsidRPr="00F41501">
        <w:rPr>
          <w:rFonts w:ascii="Times New Roman" w:eastAsia="Times New Roman" w:hAnsi="Times New Roman"/>
          <w:sz w:val="24"/>
          <w:szCs w:val="24"/>
          <w:lang w:eastAsia="ru-RU"/>
        </w:rPr>
        <w:t>Вт, в том числе: на первое</w:t>
      </w:r>
      <w:r w:rsidRPr="00733DB9">
        <w:rPr>
          <w:rFonts w:ascii="Times New Roman" w:eastAsia="Times New Roman" w:hAnsi="Times New Roman"/>
          <w:sz w:val="24"/>
          <w:szCs w:val="24"/>
          <w:lang w:eastAsia="ru-RU"/>
        </w:rPr>
        <w:t xml:space="preserve"> полугодие –</w:t>
      </w:r>
      <w:r w:rsidR="006D26FF" w:rsidRPr="006D26FF">
        <w:rPr>
          <w:rFonts w:ascii="Times New Roman" w:eastAsia="Times New Roman" w:hAnsi="Times New Roman"/>
          <w:sz w:val="24"/>
          <w:szCs w:val="24"/>
          <w:lang w:eastAsia="ru-RU"/>
        </w:rPr>
        <w:t>2 057,464</w:t>
      </w:r>
      <w:r w:rsidR="006D26FF">
        <w:rPr>
          <w:rFonts w:ascii="Times New Roman" w:eastAsia="Times New Roman" w:hAnsi="Times New Roman"/>
          <w:sz w:val="24"/>
          <w:szCs w:val="24"/>
          <w:lang w:eastAsia="ru-RU"/>
        </w:rPr>
        <w:t xml:space="preserve"> </w:t>
      </w:r>
      <w:r w:rsidRPr="00733DB9">
        <w:rPr>
          <w:rFonts w:ascii="Times New Roman" w:eastAsia="Times New Roman" w:hAnsi="Times New Roman"/>
          <w:sz w:val="24"/>
          <w:szCs w:val="24"/>
          <w:lang w:eastAsia="ru-RU"/>
        </w:rPr>
        <w:t>МВт, на второе полугодие –</w:t>
      </w:r>
      <w:r w:rsidR="006D26FF" w:rsidRPr="006D26FF">
        <w:rPr>
          <w:rFonts w:ascii="Times New Roman" w:eastAsia="Times New Roman" w:hAnsi="Times New Roman"/>
          <w:sz w:val="24"/>
          <w:szCs w:val="24"/>
          <w:lang w:eastAsia="ru-RU"/>
        </w:rPr>
        <w:t>2 013,084</w:t>
      </w:r>
      <w:r w:rsidR="006D26FF">
        <w:rPr>
          <w:rFonts w:ascii="Times New Roman" w:eastAsia="Times New Roman" w:hAnsi="Times New Roman"/>
          <w:sz w:val="24"/>
          <w:szCs w:val="24"/>
          <w:lang w:eastAsia="ru-RU"/>
        </w:rPr>
        <w:t xml:space="preserve"> </w:t>
      </w:r>
      <w:r w:rsidR="004E0B16">
        <w:rPr>
          <w:rFonts w:ascii="Times New Roman" w:eastAsia="Times New Roman" w:hAnsi="Times New Roman"/>
          <w:sz w:val="24"/>
          <w:szCs w:val="24"/>
          <w:lang w:eastAsia="ru-RU"/>
        </w:rPr>
        <w:t>МВт</w:t>
      </w:r>
      <w:r w:rsidRPr="00733DB9">
        <w:rPr>
          <w:rFonts w:ascii="Times New Roman" w:eastAsia="Times New Roman" w:hAnsi="Times New Roman"/>
          <w:sz w:val="24"/>
          <w:szCs w:val="24"/>
          <w:lang w:eastAsia="ru-RU"/>
        </w:rPr>
        <w:t>;</w:t>
      </w:r>
      <w:r w:rsidR="004E0B16">
        <w:rPr>
          <w:rFonts w:ascii="Times New Roman" w:eastAsia="Times New Roman" w:hAnsi="Times New Roman"/>
          <w:sz w:val="24"/>
          <w:szCs w:val="24"/>
          <w:lang w:eastAsia="ru-RU"/>
        </w:rPr>
        <w:t xml:space="preserve"> </w:t>
      </w:r>
    </w:p>
    <w:p w:rsidR="00733DB9" w:rsidRDefault="00733DB9" w:rsidP="00733DB9">
      <w:pPr>
        <w:spacing w:after="0"/>
        <w:ind w:firstLine="709"/>
        <w:jc w:val="both"/>
        <w:rPr>
          <w:rFonts w:ascii="Times New Roman" w:eastAsia="Times New Roman" w:hAnsi="Times New Roman"/>
          <w:sz w:val="24"/>
          <w:szCs w:val="24"/>
          <w:lang w:eastAsia="ru-RU"/>
        </w:rPr>
      </w:pPr>
      <w:r w:rsidRPr="00733DB9">
        <w:rPr>
          <w:rFonts w:ascii="Times New Roman" w:eastAsia="Times New Roman" w:hAnsi="Times New Roman"/>
          <w:sz w:val="24"/>
          <w:szCs w:val="24"/>
          <w:lang w:eastAsia="ru-RU"/>
        </w:rPr>
        <w:t>сальдированный переток электрической энергии –</w:t>
      </w:r>
      <w:r w:rsidR="006D26FF">
        <w:rPr>
          <w:rFonts w:ascii="Times New Roman" w:eastAsia="Times New Roman" w:hAnsi="Times New Roman"/>
          <w:sz w:val="24"/>
          <w:szCs w:val="24"/>
          <w:lang w:eastAsia="ru-RU"/>
        </w:rPr>
        <w:t xml:space="preserve">15 118,596 </w:t>
      </w:r>
      <w:r w:rsidRPr="00733DB9">
        <w:rPr>
          <w:rFonts w:ascii="Times New Roman" w:eastAsia="Times New Roman" w:hAnsi="Times New Roman"/>
          <w:sz w:val="24"/>
          <w:szCs w:val="24"/>
          <w:lang w:eastAsia="ru-RU"/>
        </w:rPr>
        <w:t>млн. кВтч, в том числе: на первое полугодие –</w:t>
      </w:r>
      <w:r w:rsidR="006D26FF" w:rsidRPr="006D26FF">
        <w:rPr>
          <w:rFonts w:ascii="Times New Roman" w:eastAsia="Times New Roman" w:hAnsi="Times New Roman"/>
          <w:sz w:val="24"/>
          <w:szCs w:val="24"/>
          <w:lang w:eastAsia="ru-RU"/>
        </w:rPr>
        <w:t>7 634,281</w:t>
      </w:r>
      <w:r w:rsidR="006D26FF">
        <w:rPr>
          <w:rFonts w:ascii="Times New Roman" w:eastAsia="Times New Roman" w:hAnsi="Times New Roman"/>
          <w:sz w:val="24"/>
          <w:szCs w:val="24"/>
          <w:lang w:eastAsia="ru-RU"/>
        </w:rPr>
        <w:t xml:space="preserve"> </w:t>
      </w:r>
      <w:r w:rsidRPr="00733DB9">
        <w:rPr>
          <w:rFonts w:ascii="Times New Roman" w:eastAsia="Times New Roman" w:hAnsi="Times New Roman"/>
          <w:sz w:val="24"/>
          <w:szCs w:val="24"/>
          <w:lang w:eastAsia="ru-RU"/>
        </w:rPr>
        <w:t>млн. кВтч, на второе полугодие –</w:t>
      </w:r>
      <w:r w:rsidR="006D26FF" w:rsidRPr="006D26FF">
        <w:rPr>
          <w:rFonts w:ascii="Times New Roman" w:eastAsia="Times New Roman" w:hAnsi="Times New Roman"/>
          <w:sz w:val="24"/>
          <w:szCs w:val="24"/>
          <w:lang w:eastAsia="ru-RU"/>
        </w:rPr>
        <w:t>7 484,314</w:t>
      </w:r>
      <w:r w:rsidR="006D26FF">
        <w:rPr>
          <w:rFonts w:ascii="Times New Roman" w:eastAsia="Times New Roman" w:hAnsi="Times New Roman"/>
          <w:sz w:val="24"/>
          <w:szCs w:val="24"/>
          <w:lang w:eastAsia="ru-RU"/>
        </w:rPr>
        <w:t xml:space="preserve"> </w:t>
      </w:r>
      <w:r w:rsidRPr="00733DB9">
        <w:rPr>
          <w:rFonts w:ascii="Times New Roman" w:eastAsia="Times New Roman" w:hAnsi="Times New Roman"/>
          <w:sz w:val="24"/>
          <w:szCs w:val="24"/>
          <w:lang w:eastAsia="ru-RU"/>
        </w:rPr>
        <w:t>млн. кВтч.</w:t>
      </w:r>
      <w:r w:rsidR="004E0B16">
        <w:rPr>
          <w:rFonts w:ascii="Times New Roman" w:eastAsia="Times New Roman" w:hAnsi="Times New Roman"/>
          <w:sz w:val="24"/>
          <w:szCs w:val="24"/>
          <w:lang w:eastAsia="ru-RU"/>
        </w:rPr>
        <w:t>;</w:t>
      </w:r>
    </w:p>
    <w:p w:rsidR="005427DB" w:rsidRDefault="004E0B16" w:rsidP="004E0B16">
      <w:pPr>
        <w:spacing w:after="0"/>
        <w:ind w:firstLine="709"/>
        <w:jc w:val="both"/>
        <w:rPr>
          <w:rFonts w:ascii="Times New Roman" w:hAnsi="Times New Roman"/>
          <w:sz w:val="24"/>
          <w:szCs w:val="24"/>
        </w:rPr>
      </w:pPr>
      <w:r>
        <w:rPr>
          <w:rFonts w:ascii="Times New Roman" w:hAnsi="Times New Roman"/>
          <w:sz w:val="24"/>
          <w:szCs w:val="24"/>
        </w:rPr>
        <w:t>о</w:t>
      </w:r>
      <w:r w:rsidR="00760E35" w:rsidRPr="00760E35">
        <w:rPr>
          <w:rFonts w:ascii="Times New Roman" w:hAnsi="Times New Roman"/>
          <w:sz w:val="24"/>
          <w:szCs w:val="24"/>
        </w:rPr>
        <w:t xml:space="preserve">бъем услуг по передаче электрической энергии конечным потребителям </w:t>
      </w:r>
      <w:r>
        <w:rPr>
          <w:rFonts w:ascii="Times New Roman" w:hAnsi="Times New Roman"/>
          <w:sz w:val="24"/>
          <w:szCs w:val="24"/>
        </w:rPr>
        <w:t xml:space="preserve">- </w:t>
      </w:r>
      <w:r w:rsidR="00D80AC0" w:rsidRPr="001F5881">
        <w:rPr>
          <w:rFonts w:ascii="Times New Roman" w:hAnsi="Times New Roman"/>
        </w:rPr>
        <w:t>13 235,553</w:t>
      </w:r>
      <w:r w:rsidR="00D80AC0">
        <w:t xml:space="preserve"> </w:t>
      </w:r>
      <w:r w:rsidR="00760E35" w:rsidRPr="00760E35">
        <w:rPr>
          <w:rFonts w:ascii="Times New Roman" w:hAnsi="Times New Roman"/>
          <w:sz w:val="24"/>
          <w:szCs w:val="24"/>
        </w:rPr>
        <w:t>млн.кВт.ч.</w:t>
      </w:r>
      <w:r w:rsidR="001F5881">
        <w:rPr>
          <w:rFonts w:ascii="Times New Roman" w:hAnsi="Times New Roman"/>
          <w:sz w:val="24"/>
          <w:szCs w:val="24"/>
        </w:rPr>
        <w:t>,</w:t>
      </w:r>
      <w:r w:rsidR="001F5881" w:rsidRPr="001F5881">
        <w:t xml:space="preserve"> </w:t>
      </w:r>
      <w:r w:rsidR="001F5881" w:rsidRPr="001F5881">
        <w:rPr>
          <w:rFonts w:ascii="Times New Roman" w:hAnsi="Times New Roman"/>
          <w:sz w:val="24"/>
          <w:szCs w:val="24"/>
        </w:rPr>
        <w:t>в том числе: на первое полугодие –</w:t>
      </w:r>
      <w:r w:rsidR="001F5881" w:rsidRPr="001F5881">
        <w:t xml:space="preserve"> </w:t>
      </w:r>
      <w:r w:rsidR="001F5881" w:rsidRPr="001F5881">
        <w:rPr>
          <w:rFonts w:ascii="Times New Roman" w:hAnsi="Times New Roman"/>
          <w:sz w:val="24"/>
          <w:szCs w:val="24"/>
        </w:rPr>
        <w:t>6 692,966</w:t>
      </w:r>
      <w:r w:rsidR="001F5881">
        <w:rPr>
          <w:rFonts w:ascii="Times New Roman" w:hAnsi="Times New Roman"/>
          <w:sz w:val="24"/>
          <w:szCs w:val="24"/>
        </w:rPr>
        <w:t xml:space="preserve"> </w:t>
      </w:r>
      <w:r w:rsidR="001F5881" w:rsidRPr="001F5881">
        <w:rPr>
          <w:rFonts w:ascii="Times New Roman" w:hAnsi="Times New Roman"/>
          <w:sz w:val="24"/>
          <w:szCs w:val="24"/>
        </w:rPr>
        <w:t>млн. кВтч, на второе полугодие –</w:t>
      </w:r>
      <w:r w:rsidR="001F5881">
        <w:rPr>
          <w:rFonts w:ascii="Times New Roman" w:hAnsi="Times New Roman"/>
          <w:sz w:val="24"/>
          <w:szCs w:val="24"/>
        </w:rPr>
        <w:t xml:space="preserve">             </w:t>
      </w:r>
      <w:r w:rsidR="001F5881" w:rsidRPr="001F5881">
        <w:rPr>
          <w:rFonts w:ascii="Times New Roman" w:hAnsi="Times New Roman"/>
          <w:sz w:val="24"/>
          <w:szCs w:val="24"/>
        </w:rPr>
        <w:t>6 542,587</w:t>
      </w:r>
      <w:r w:rsidR="001F5881">
        <w:rPr>
          <w:rFonts w:ascii="Times New Roman" w:hAnsi="Times New Roman"/>
          <w:sz w:val="24"/>
          <w:szCs w:val="24"/>
        </w:rPr>
        <w:t xml:space="preserve"> млн. кВтч.</w:t>
      </w:r>
      <w:r w:rsidR="001A7499">
        <w:rPr>
          <w:rFonts w:ascii="Times New Roman" w:hAnsi="Times New Roman"/>
          <w:sz w:val="24"/>
          <w:szCs w:val="24"/>
        </w:rPr>
        <w:t>;</w:t>
      </w:r>
      <w:r w:rsidR="00D80AC0">
        <w:rPr>
          <w:rFonts w:ascii="Times New Roman" w:hAnsi="Times New Roman"/>
          <w:sz w:val="24"/>
          <w:szCs w:val="24"/>
        </w:rPr>
        <w:t xml:space="preserve"> </w:t>
      </w:r>
    </w:p>
    <w:p w:rsidR="001A7499" w:rsidRDefault="001A7499" w:rsidP="004E0B16">
      <w:pPr>
        <w:spacing w:after="0"/>
        <w:ind w:firstLine="709"/>
        <w:jc w:val="both"/>
        <w:rPr>
          <w:rFonts w:ascii="Times New Roman" w:hAnsi="Times New Roman"/>
          <w:sz w:val="24"/>
          <w:szCs w:val="24"/>
        </w:rPr>
      </w:pPr>
      <w:r w:rsidRPr="001A7499">
        <w:rPr>
          <w:rFonts w:ascii="Times New Roman" w:hAnsi="Times New Roman"/>
          <w:sz w:val="24"/>
          <w:szCs w:val="24"/>
        </w:rPr>
        <w:t>заявленная мощность потре</w:t>
      </w:r>
      <w:r>
        <w:rPr>
          <w:rFonts w:ascii="Times New Roman" w:hAnsi="Times New Roman"/>
          <w:sz w:val="24"/>
          <w:szCs w:val="24"/>
        </w:rPr>
        <w:t>бителей в размере 1 776,754 МВт,</w:t>
      </w:r>
      <w:r w:rsidRPr="001A7499">
        <w:t xml:space="preserve"> </w:t>
      </w:r>
      <w:r w:rsidRPr="001A7499">
        <w:rPr>
          <w:rFonts w:ascii="Times New Roman" w:hAnsi="Times New Roman"/>
          <w:sz w:val="24"/>
          <w:szCs w:val="24"/>
        </w:rPr>
        <w:t>в том числе: на первое полугодие –</w:t>
      </w:r>
      <w:r>
        <w:rPr>
          <w:rFonts w:ascii="Times New Roman" w:hAnsi="Times New Roman"/>
          <w:sz w:val="24"/>
          <w:szCs w:val="24"/>
        </w:rPr>
        <w:t xml:space="preserve"> </w:t>
      </w:r>
      <w:r w:rsidRPr="001A7499">
        <w:rPr>
          <w:rFonts w:ascii="Times New Roman" w:hAnsi="Times New Roman"/>
          <w:sz w:val="24"/>
          <w:szCs w:val="24"/>
        </w:rPr>
        <w:t>1 797,578</w:t>
      </w:r>
      <w:r>
        <w:rPr>
          <w:rFonts w:ascii="Times New Roman" w:hAnsi="Times New Roman"/>
          <w:sz w:val="24"/>
          <w:szCs w:val="24"/>
        </w:rPr>
        <w:t xml:space="preserve"> </w:t>
      </w:r>
      <w:r w:rsidRPr="001A7499">
        <w:rPr>
          <w:rFonts w:ascii="Times New Roman" w:hAnsi="Times New Roman"/>
          <w:sz w:val="24"/>
          <w:szCs w:val="24"/>
        </w:rPr>
        <w:t>МВт, на второе полугодие –</w:t>
      </w:r>
      <w:r w:rsidRPr="001A7499">
        <w:t xml:space="preserve"> </w:t>
      </w:r>
      <w:r w:rsidRPr="001A7499">
        <w:rPr>
          <w:rFonts w:ascii="Times New Roman" w:hAnsi="Times New Roman"/>
          <w:sz w:val="24"/>
          <w:szCs w:val="24"/>
        </w:rPr>
        <w:t>1 755,931</w:t>
      </w:r>
      <w:r>
        <w:rPr>
          <w:rFonts w:ascii="Times New Roman" w:hAnsi="Times New Roman"/>
          <w:sz w:val="24"/>
          <w:szCs w:val="24"/>
        </w:rPr>
        <w:t xml:space="preserve"> </w:t>
      </w:r>
      <w:r w:rsidR="00F8640F">
        <w:rPr>
          <w:rFonts w:ascii="Times New Roman" w:hAnsi="Times New Roman"/>
          <w:sz w:val="24"/>
          <w:szCs w:val="24"/>
        </w:rPr>
        <w:t>МВт.</w:t>
      </w:r>
      <w:r w:rsidRPr="001A7499">
        <w:rPr>
          <w:rFonts w:ascii="Times New Roman" w:hAnsi="Times New Roman"/>
          <w:sz w:val="24"/>
          <w:szCs w:val="24"/>
        </w:rPr>
        <w:t xml:space="preserve"> </w:t>
      </w:r>
      <w:r>
        <w:rPr>
          <w:rFonts w:ascii="Times New Roman" w:hAnsi="Times New Roman"/>
          <w:sz w:val="24"/>
          <w:szCs w:val="24"/>
        </w:rPr>
        <w:t xml:space="preserve"> </w:t>
      </w:r>
    </w:p>
    <w:p w:rsidR="00760E35" w:rsidRPr="00760E35" w:rsidRDefault="005427DB" w:rsidP="005427DB">
      <w:pPr>
        <w:spacing w:after="0" w:line="240" w:lineRule="auto"/>
        <w:ind w:firstLine="709"/>
        <w:rPr>
          <w:rFonts w:ascii="Times New Roman" w:hAnsi="Times New Roman"/>
          <w:sz w:val="24"/>
          <w:szCs w:val="24"/>
        </w:rPr>
      </w:pPr>
      <w:r>
        <w:rPr>
          <w:rFonts w:ascii="Times New Roman" w:hAnsi="Times New Roman"/>
          <w:sz w:val="24"/>
          <w:szCs w:val="24"/>
        </w:rPr>
        <w:t xml:space="preserve">                                                                                                                             Таблица 1                                                                                                                             </w:t>
      </w:r>
      <w:r w:rsidR="00D80AC0">
        <w:rPr>
          <w:rFonts w:ascii="Times New Roman" w:hAnsi="Times New Roman"/>
          <w:sz w:val="24"/>
          <w:szCs w:val="24"/>
        </w:rPr>
        <w:t xml:space="preserve">                                                                                                             </w:t>
      </w:r>
    </w:p>
    <w:tbl>
      <w:tblPr>
        <w:tblW w:w="9504" w:type="dxa"/>
        <w:tblInd w:w="102" w:type="dxa"/>
        <w:tblLook w:val="00A0" w:firstRow="1" w:lastRow="0" w:firstColumn="1" w:lastColumn="0" w:noHBand="0" w:noVBand="0"/>
      </w:tblPr>
      <w:tblGrid>
        <w:gridCol w:w="512"/>
        <w:gridCol w:w="4193"/>
        <w:gridCol w:w="992"/>
        <w:gridCol w:w="1276"/>
        <w:gridCol w:w="1255"/>
        <w:gridCol w:w="1276"/>
      </w:tblGrid>
      <w:tr w:rsidR="00760E35" w:rsidRPr="00760E35" w:rsidTr="008042FC">
        <w:trPr>
          <w:trHeight w:val="600"/>
        </w:trPr>
        <w:tc>
          <w:tcPr>
            <w:tcW w:w="512" w:type="dxa"/>
            <w:tcBorders>
              <w:top w:val="single" w:sz="4" w:space="0" w:color="auto"/>
              <w:left w:val="single" w:sz="4" w:space="0" w:color="auto"/>
              <w:bottom w:val="single" w:sz="4" w:space="0" w:color="auto"/>
              <w:right w:val="single" w:sz="4" w:space="0" w:color="auto"/>
            </w:tcBorders>
            <w:vAlign w:val="bottom"/>
          </w:tcPr>
          <w:p w:rsidR="00760E35" w:rsidRPr="00EE6F30" w:rsidRDefault="00760E35" w:rsidP="00760E35">
            <w:pPr>
              <w:spacing w:after="0" w:line="240" w:lineRule="auto"/>
              <w:jc w:val="center"/>
              <w:rPr>
                <w:rFonts w:ascii="Times New Roman" w:hAnsi="Times New Roman"/>
                <w:color w:val="000000"/>
                <w:sz w:val="20"/>
                <w:szCs w:val="20"/>
              </w:rPr>
            </w:pPr>
            <w:r w:rsidRPr="00EE6F30">
              <w:rPr>
                <w:rFonts w:ascii="Times New Roman" w:hAnsi="Times New Roman"/>
                <w:sz w:val="20"/>
                <w:szCs w:val="20"/>
              </w:rPr>
              <w:t>N п/п</w:t>
            </w:r>
          </w:p>
        </w:tc>
        <w:tc>
          <w:tcPr>
            <w:tcW w:w="4193" w:type="dxa"/>
            <w:tcBorders>
              <w:top w:val="single" w:sz="4" w:space="0" w:color="auto"/>
              <w:left w:val="nil"/>
              <w:bottom w:val="single" w:sz="4" w:space="0" w:color="auto"/>
              <w:right w:val="single" w:sz="4" w:space="0" w:color="auto"/>
            </w:tcBorders>
            <w:vAlign w:val="center"/>
          </w:tcPr>
          <w:p w:rsidR="00760E35" w:rsidRPr="00EE6F30" w:rsidRDefault="00760E35" w:rsidP="00760E35">
            <w:pPr>
              <w:spacing w:after="0" w:line="240" w:lineRule="auto"/>
              <w:jc w:val="center"/>
              <w:rPr>
                <w:rFonts w:ascii="Times New Roman" w:hAnsi="Times New Roman"/>
                <w:b/>
                <w:bCs/>
                <w:color w:val="000000"/>
                <w:sz w:val="20"/>
                <w:szCs w:val="20"/>
                <w:lang w:eastAsia="ru-RU"/>
              </w:rPr>
            </w:pPr>
            <w:r w:rsidRPr="00EE6F30">
              <w:rPr>
                <w:rFonts w:ascii="Times New Roman" w:hAnsi="Times New Roman"/>
                <w:b/>
                <w:bCs/>
                <w:color w:val="000000"/>
                <w:sz w:val="20"/>
                <w:szCs w:val="20"/>
                <w:lang w:eastAsia="ru-RU"/>
              </w:rPr>
              <w:t>Показатели</w:t>
            </w:r>
          </w:p>
        </w:tc>
        <w:tc>
          <w:tcPr>
            <w:tcW w:w="992" w:type="dxa"/>
            <w:tcBorders>
              <w:top w:val="single" w:sz="4" w:space="0" w:color="auto"/>
              <w:left w:val="nil"/>
              <w:bottom w:val="single" w:sz="4" w:space="0" w:color="auto"/>
              <w:right w:val="single" w:sz="4" w:space="0" w:color="auto"/>
            </w:tcBorders>
            <w:noWrap/>
            <w:vAlign w:val="center"/>
          </w:tcPr>
          <w:p w:rsidR="00760E35" w:rsidRPr="00EE6F30" w:rsidRDefault="00760E35" w:rsidP="00760E35">
            <w:pPr>
              <w:spacing w:after="0" w:line="240" w:lineRule="auto"/>
              <w:jc w:val="center"/>
              <w:rPr>
                <w:rFonts w:ascii="Times New Roman" w:hAnsi="Times New Roman"/>
                <w:b/>
                <w:bCs/>
                <w:color w:val="000000"/>
                <w:sz w:val="20"/>
                <w:szCs w:val="20"/>
                <w:lang w:eastAsia="ru-RU"/>
              </w:rPr>
            </w:pPr>
            <w:r w:rsidRPr="00EE6F30">
              <w:rPr>
                <w:rFonts w:ascii="Times New Roman" w:hAnsi="Times New Roman"/>
                <w:b/>
                <w:bCs/>
                <w:color w:val="000000"/>
                <w:sz w:val="20"/>
                <w:szCs w:val="20"/>
                <w:lang w:eastAsia="ru-RU"/>
              </w:rPr>
              <w:t>Ед. изм.</w:t>
            </w:r>
          </w:p>
        </w:tc>
        <w:tc>
          <w:tcPr>
            <w:tcW w:w="1276" w:type="dxa"/>
            <w:tcBorders>
              <w:top w:val="single" w:sz="4" w:space="0" w:color="auto"/>
              <w:left w:val="nil"/>
              <w:bottom w:val="single" w:sz="4" w:space="0" w:color="auto"/>
              <w:right w:val="single" w:sz="4" w:space="0" w:color="auto"/>
            </w:tcBorders>
            <w:noWrap/>
            <w:vAlign w:val="center"/>
          </w:tcPr>
          <w:p w:rsidR="00760E35" w:rsidRPr="00EE6F30" w:rsidRDefault="006D26FF" w:rsidP="00760E35">
            <w:pPr>
              <w:spacing w:after="0" w:line="240" w:lineRule="auto"/>
              <w:jc w:val="center"/>
              <w:rPr>
                <w:rFonts w:ascii="Times New Roman" w:hAnsi="Times New Roman"/>
                <w:b/>
                <w:bCs/>
                <w:color w:val="000000"/>
                <w:sz w:val="20"/>
                <w:szCs w:val="20"/>
                <w:lang w:eastAsia="ru-RU"/>
              </w:rPr>
            </w:pPr>
            <w:r>
              <w:rPr>
                <w:rFonts w:ascii="Times New Roman" w:hAnsi="Times New Roman"/>
                <w:b/>
                <w:bCs/>
                <w:color w:val="000000"/>
                <w:sz w:val="20"/>
                <w:szCs w:val="20"/>
                <w:lang w:eastAsia="ru-RU"/>
              </w:rPr>
              <w:t>2025</w:t>
            </w:r>
          </w:p>
        </w:tc>
        <w:tc>
          <w:tcPr>
            <w:tcW w:w="1255" w:type="dxa"/>
            <w:tcBorders>
              <w:top w:val="single" w:sz="4" w:space="0" w:color="auto"/>
              <w:left w:val="nil"/>
              <w:bottom w:val="single" w:sz="4" w:space="0" w:color="auto"/>
              <w:right w:val="single" w:sz="4" w:space="0" w:color="auto"/>
            </w:tcBorders>
            <w:noWrap/>
            <w:vAlign w:val="center"/>
          </w:tcPr>
          <w:p w:rsidR="00760E35" w:rsidRPr="00EE6F30" w:rsidRDefault="00784903" w:rsidP="00760E35">
            <w:pPr>
              <w:spacing w:after="0" w:line="240" w:lineRule="auto"/>
              <w:jc w:val="center"/>
              <w:rPr>
                <w:rFonts w:ascii="Times New Roman" w:hAnsi="Times New Roman"/>
                <w:b/>
                <w:bCs/>
                <w:sz w:val="20"/>
                <w:szCs w:val="20"/>
                <w:lang w:eastAsia="ru-RU"/>
              </w:rPr>
            </w:pPr>
            <w:r w:rsidRPr="00EE6F30">
              <w:rPr>
                <w:rFonts w:ascii="Times New Roman" w:hAnsi="Times New Roman"/>
                <w:b/>
                <w:bCs/>
                <w:sz w:val="20"/>
                <w:szCs w:val="20"/>
                <w:lang w:eastAsia="ru-RU"/>
              </w:rPr>
              <w:t>20</w:t>
            </w:r>
            <w:r w:rsidR="00D36841" w:rsidRPr="00EE6F30">
              <w:rPr>
                <w:rFonts w:ascii="Times New Roman" w:hAnsi="Times New Roman"/>
                <w:b/>
                <w:bCs/>
                <w:sz w:val="20"/>
                <w:szCs w:val="20"/>
                <w:lang w:eastAsia="ru-RU"/>
              </w:rPr>
              <w:t>2</w:t>
            </w:r>
            <w:r w:rsidR="00D80AC0" w:rsidRPr="00EE6F30">
              <w:rPr>
                <w:rFonts w:ascii="Times New Roman" w:hAnsi="Times New Roman"/>
                <w:b/>
                <w:bCs/>
                <w:sz w:val="20"/>
                <w:szCs w:val="20"/>
                <w:lang w:eastAsia="ru-RU"/>
              </w:rPr>
              <w:t>5</w:t>
            </w:r>
            <w:r w:rsidR="006D26FF">
              <w:rPr>
                <w:rFonts w:ascii="Times New Roman" w:hAnsi="Times New Roman"/>
                <w:b/>
                <w:bCs/>
                <w:sz w:val="20"/>
                <w:szCs w:val="20"/>
                <w:lang w:eastAsia="ru-RU"/>
              </w:rPr>
              <w:t xml:space="preserve"> с учетом пересмотра</w:t>
            </w:r>
          </w:p>
        </w:tc>
        <w:tc>
          <w:tcPr>
            <w:tcW w:w="1276" w:type="dxa"/>
            <w:tcBorders>
              <w:top w:val="single" w:sz="4" w:space="0" w:color="auto"/>
              <w:left w:val="nil"/>
              <w:bottom w:val="single" w:sz="4" w:space="0" w:color="auto"/>
              <w:right w:val="single" w:sz="4" w:space="0" w:color="auto"/>
            </w:tcBorders>
            <w:noWrap/>
            <w:vAlign w:val="center"/>
          </w:tcPr>
          <w:p w:rsidR="00760E35" w:rsidRPr="00EE6F30" w:rsidRDefault="00B83C77" w:rsidP="006D26FF">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 xml:space="preserve">отклонение </w:t>
            </w:r>
            <w:r w:rsidR="00D80AC0" w:rsidRPr="00EE6F30">
              <w:rPr>
                <w:rFonts w:ascii="Times New Roman" w:hAnsi="Times New Roman"/>
                <w:b/>
                <w:bCs/>
                <w:sz w:val="20"/>
                <w:szCs w:val="20"/>
                <w:lang w:eastAsia="ru-RU"/>
              </w:rPr>
              <w:t xml:space="preserve">в % </w:t>
            </w:r>
          </w:p>
        </w:tc>
      </w:tr>
      <w:tr w:rsidR="008042FC" w:rsidRPr="00760E35" w:rsidTr="008042FC">
        <w:trPr>
          <w:trHeight w:val="274"/>
        </w:trPr>
        <w:tc>
          <w:tcPr>
            <w:tcW w:w="512" w:type="dxa"/>
            <w:tcBorders>
              <w:top w:val="single" w:sz="4" w:space="0" w:color="auto"/>
              <w:left w:val="single" w:sz="4" w:space="0" w:color="auto"/>
              <w:bottom w:val="single" w:sz="4" w:space="0" w:color="auto"/>
              <w:right w:val="single" w:sz="4" w:space="0" w:color="auto"/>
            </w:tcBorders>
            <w:vAlign w:val="bottom"/>
          </w:tcPr>
          <w:p w:rsidR="008042FC" w:rsidRPr="00760E35" w:rsidRDefault="008042FC" w:rsidP="00760E3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4193" w:type="dxa"/>
            <w:tcBorders>
              <w:top w:val="single" w:sz="4" w:space="0" w:color="auto"/>
              <w:left w:val="nil"/>
              <w:bottom w:val="single" w:sz="4" w:space="0" w:color="auto"/>
              <w:right w:val="single" w:sz="4" w:space="0" w:color="auto"/>
            </w:tcBorders>
            <w:vAlign w:val="bottom"/>
          </w:tcPr>
          <w:p w:rsidR="008042FC" w:rsidRDefault="008042FC" w:rsidP="00760E35">
            <w:pPr>
              <w:spacing w:after="0" w:line="240" w:lineRule="auto"/>
              <w:rPr>
                <w:rFonts w:ascii="Times New Roman" w:hAnsi="Times New Roman"/>
                <w:color w:val="000000"/>
                <w:sz w:val="20"/>
                <w:szCs w:val="20"/>
              </w:rPr>
            </w:pPr>
            <w:r w:rsidRPr="004E0B16">
              <w:rPr>
                <w:rFonts w:ascii="Times New Roman" w:hAnsi="Times New Roman"/>
                <w:color w:val="000000"/>
                <w:sz w:val="20"/>
                <w:szCs w:val="20"/>
              </w:rPr>
              <w:t>Сальдо-переток мощности</w:t>
            </w:r>
          </w:p>
        </w:tc>
        <w:tc>
          <w:tcPr>
            <w:tcW w:w="992" w:type="dxa"/>
            <w:tcBorders>
              <w:top w:val="single" w:sz="4" w:space="0" w:color="auto"/>
              <w:left w:val="nil"/>
              <w:bottom w:val="single" w:sz="4" w:space="0" w:color="auto"/>
              <w:right w:val="single" w:sz="4" w:space="0" w:color="auto"/>
            </w:tcBorders>
            <w:noWrap/>
            <w:vAlign w:val="center"/>
          </w:tcPr>
          <w:p w:rsidR="008042FC" w:rsidRPr="000A20AF" w:rsidRDefault="008042FC" w:rsidP="000A20AF">
            <w:pPr>
              <w:spacing w:after="0" w:line="240" w:lineRule="auto"/>
              <w:jc w:val="center"/>
              <w:rPr>
                <w:rFonts w:ascii="Times New Roman" w:hAnsi="Times New Roman"/>
                <w:color w:val="000000"/>
                <w:sz w:val="16"/>
                <w:szCs w:val="16"/>
              </w:rPr>
            </w:pPr>
            <w:r w:rsidRPr="004E0B16">
              <w:rPr>
                <w:rFonts w:ascii="Times New Roman" w:hAnsi="Times New Roman"/>
                <w:color w:val="000000"/>
                <w:sz w:val="16"/>
                <w:szCs w:val="16"/>
              </w:rPr>
              <w:t>МВт</w:t>
            </w:r>
          </w:p>
        </w:tc>
        <w:tc>
          <w:tcPr>
            <w:tcW w:w="1276" w:type="dxa"/>
            <w:tcBorders>
              <w:top w:val="single" w:sz="4" w:space="0" w:color="auto"/>
              <w:left w:val="nil"/>
              <w:bottom w:val="single" w:sz="4" w:space="0" w:color="auto"/>
              <w:right w:val="single" w:sz="4" w:space="0" w:color="auto"/>
            </w:tcBorders>
            <w:noWrap/>
            <w:vAlign w:val="center"/>
          </w:tcPr>
          <w:p w:rsidR="008042FC" w:rsidRPr="00B83C77" w:rsidRDefault="008042FC" w:rsidP="00474BD7">
            <w:pPr>
              <w:spacing w:after="0" w:line="240" w:lineRule="auto"/>
              <w:jc w:val="center"/>
              <w:rPr>
                <w:rFonts w:ascii="Times New Roman" w:hAnsi="Times New Roman"/>
                <w:sz w:val="16"/>
                <w:szCs w:val="16"/>
              </w:rPr>
            </w:pPr>
            <w:r w:rsidRPr="00B83C77">
              <w:rPr>
                <w:rFonts w:ascii="Times New Roman" w:hAnsi="Times New Roman"/>
                <w:sz w:val="16"/>
                <w:szCs w:val="16"/>
              </w:rPr>
              <w:t>2 069,346</w:t>
            </w:r>
          </w:p>
        </w:tc>
        <w:tc>
          <w:tcPr>
            <w:tcW w:w="1255"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2 035,27</w:t>
            </w:r>
          </w:p>
        </w:tc>
        <w:tc>
          <w:tcPr>
            <w:tcW w:w="1276"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-34,07</w:t>
            </w:r>
          </w:p>
        </w:tc>
      </w:tr>
      <w:tr w:rsidR="008042FC" w:rsidRPr="00760E35" w:rsidTr="008042FC">
        <w:trPr>
          <w:trHeight w:val="274"/>
        </w:trPr>
        <w:tc>
          <w:tcPr>
            <w:tcW w:w="512" w:type="dxa"/>
            <w:tcBorders>
              <w:top w:val="single" w:sz="4" w:space="0" w:color="auto"/>
              <w:left w:val="single" w:sz="4" w:space="0" w:color="auto"/>
              <w:bottom w:val="single" w:sz="4" w:space="0" w:color="auto"/>
              <w:right w:val="single" w:sz="4" w:space="0" w:color="auto"/>
            </w:tcBorders>
            <w:vAlign w:val="bottom"/>
          </w:tcPr>
          <w:p w:rsidR="008042FC" w:rsidRPr="00760E35" w:rsidRDefault="008042FC" w:rsidP="00760E3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w:t>
            </w:r>
            <w:r w:rsidRPr="00760E35">
              <w:rPr>
                <w:rFonts w:ascii="Times New Roman" w:hAnsi="Times New Roman"/>
                <w:color w:val="000000"/>
                <w:sz w:val="20"/>
                <w:szCs w:val="20"/>
              </w:rPr>
              <w:t>.</w:t>
            </w:r>
          </w:p>
        </w:tc>
        <w:tc>
          <w:tcPr>
            <w:tcW w:w="4193" w:type="dxa"/>
            <w:tcBorders>
              <w:top w:val="single" w:sz="4" w:space="0" w:color="auto"/>
              <w:left w:val="nil"/>
              <w:bottom w:val="single" w:sz="4" w:space="0" w:color="auto"/>
              <w:right w:val="single" w:sz="4" w:space="0" w:color="auto"/>
            </w:tcBorders>
            <w:vAlign w:val="bottom"/>
          </w:tcPr>
          <w:p w:rsidR="008042FC" w:rsidRPr="00760E35" w:rsidRDefault="008042FC" w:rsidP="00760E35">
            <w:pPr>
              <w:spacing w:after="0" w:line="240" w:lineRule="auto"/>
              <w:rPr>
                <w:rFonts w:ascii="Times New Roman" w:hAnsi="Times New Roman"/>
                <w:color w:val="000000"/>
                <w:sz w:val="20"/>
                <w:szCs w:val="20"/>
              </w:rPr>
            </w:pPr>
            <w:r>
              <w:rPr>
                <w:rFonts w:ascii="Times New Roman" w:hAnsi="Times New Roman"/>
                <w:color w:val="000000"/>
                <w:sz w:val="20"/>
                <w:szCs w:val="20"/>
              </w:rPr>
              <w:t xml:space="preserve">Объем электроэнергии </w:t>
            </w:r>
            <w:r w:rsidRPr="00760E35">
              <w:rPr>
                <w:rFonts w:ascii="Times New Roman" w:hAnsi="Times New Roman"/>
                <w:color w:val="000000"/>
                <w:sz w:val="20"/>
                <w:szCs w:val="20"/>
              </w:rPr>
              <w:t>АО "РЭС"</w:t>
            </w:r>
          </w:p>
        </w:tc>
        <w:tc>
          <w:tcPr>
            <w:tcW w:w="992" w:type="dxa"/>
            <w:tcBorders>
              <w:top w:val="single" w:sz="4" w:space="0" w:color="auto"/>
              <w:left w:val="nil"/>
              <w:bottom w:val="single" w:sz="4" w:space="0" w:color="auto"/>
              <w:right w:val="single" w:sz="4" w:space="0" w:color="auto"/>
            </w:tcBorders>
            <w:noWrap/>
            <w:vAlign w:val="center"/>
          </w:tcPr>
          <w:p w:rsidR="008042FC" w:rsidRPr="000A20AF" w:rsidRDefault="008042FC" w:rsidP="000A20AF">
            <w:pPr>
              <w:spacing w:after="0" w:line="240" w:lineRule="auto"/>
              <w:jc w:val="center"/>
              <w:rPr>
                <w:rFonts w:ascii="Times New Roman" w:hAnsi="Times New Roman"/>
                <w:color w:val="000000"/>
                <w:sz w:val="16"/>
                <w:szCs w:val="16"/>
              </w:rPr>
            </w:pPr>
            <w:r w:rsidRPr="000A20AF">
              <w:rPr>
                <w:rFonts w:ascii="Times New Roman" w:hAnsi="Times New Roman"/>
                <w:color w:val="000000"/>
                <w:sz w:val="16"/>
                <w:szCs w:val="16"/>
              </w:rPr>
              <w:t>млн.кВтч</w:t>
            </w:r>
          </w:p>
        </w:tc>
        <w:tc>
          <w:tcPr>
            <w:tcW w:w="1276" w:type="dxa"/>
            <w:tcBorders>
              <w:top w:val="single" w:sz="4" w:space="0" w:color="auto"/>
              <w:left w:val="nil"/>
              <w:bottom w:val="single" w:sz="4" w:space="0" w:color="auto"/>
              <w:right w:val="single" w:sz="4" w:space="0" w:color="auto"/>
            </w:tcBorders>
            <w:noWrap/>
            <w:vAlign w:val="center"/>
          </w:tcPr>
          <w:p w:rsidR="008042FC" w:rsidRPr="00B83C77" w:rsidRDefault="008042FC" w:rsidP="00474BD7">
            <w:pPr>
              <w:spacing w:after="0" w:line="240" w:lineRule="auto"/>
              <w:jc w:val="center"/>
              <w:rPr>
                <w:rFonts w:ascii="Times New Roman" w:hAnsi="Times New Roman"/>
                <w:sz w:val="16"/>
                <w:szCs w:val="16"/>
              </w:rPr>
            </w:pPr>
            <w:r w:rsidRPr="00B83C77">
              <w:rPr>
                <w:rFonts w:ascii="Times New Roman" w:hAnsi="Times New Roman"/>
                <w:sz w:val="16"/>
                <w:szCs w:val="16"/>
              </w:rPr>
              <w:t>15 364,765</w:t>
            </w:r>
          </w:p>
        </w:tc>
        <w:tc>
          <w:tcPr>
            <w:tcW w:w="1255"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15 118,60</w:t>
            </w:r>
          </w:p>
        </w:tc>
        <w:tc>
          <w:tcPr>
            <w:tcW w:w="1276"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-246,17</w:t>
            </w:r>
          </w:p>
        </w:tc>
      </w:tr>
      <w:tr w:rsidR="008042FC" w:rsidRPr="00760E35" w:rsidTr="008042FC">
        <w:trPr>
          <w:trHeight w:val="288"/>
        </w:trPr>
        <w:tc>
          <w:tcPr>
            <w:tcW w:w="512" w:type="dxa"/>
            <w:tcBorders>
              <w:top w:val="nil"/>
              <w:left w:val="single" w:sz="4" w:space="0" w:color="auto"/>
              <w:bottom w:val="single" w:sz="4" w:space="0" w:color="auto"/>
              <w:right w:val="single" w:sz="4" w:space="0" w:color="auto"/>
            </w:tcBorders>
            <w:vAlign w:val="bottom"/>
          </w:tcPr>
          <w:p w:rsidR="008042FC" w:rsidRPr="00760E35" w:rsidRDefault="008042FC" w:rsidP="00760E3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r w:rsidRPr="00760E35">
              <w:rPr>
                <w:rFonts w:ascii="Times New Roman" w:hAnsi="Times New Roman"/>
                <w:color w:val="000000"/>
                <w:sz w:val="20"/>
                <w:szCs w:val="20"/>
              </w:rPr>
              <w:t>.</w:t>
            </w:r>
          </w:p>
        </w:tc>
        <w:tc>
          <w:tcPr>
            <w:tcW w:w="4193" w:type="dxa"/>
            <w:tcBorders>
              <w:top w:val="nil"/>
              <w:left w:val="nil"/>
              <w:bottom w:val="single" w:sz="4" w:space="0" w:color="auto"/>
              <w:right w:val="single" w:sz="4" w:space="0" w:color="auto"/>
            </w:tcBorders>
            <w:vAlign w:val="bottom"/>
          </w:tcPr>
          <w:p w:rsidR="008042FC" w:rsidRPr="00760E35" w:rsidRDefault="008042FC" w:rsidP="00760E35">
            <w:pPr>
              <w:spacing w:after="0" w:line="240" w:lineRule="auto"/>
              <w:rPr>
                <w:rFonts w:ascii="Times New Roman" w:hAnsi="Times New Roman"/>
                <w:color w:val="000000"/>
                <w:sz w:val="20"/>
                <w:szCs w:val="20"/>
              </w:rPr>
            </w:pPr>
            <w:r w:rsidRPr="00760E35">
              <w:rPr>
                <w:rFonts w:ascii="Times New Roman" w:hAnsi="Times New Roman"/>
                <w:color w:val="000000"/>
                <w:sz w:val="20"/>
                <w:szCs w:val="20"/>
              </w:rPr>
              <w:t>Потери АО "РЭС"</w:t>
            </w:r>
          </w:p>
        </w:tc>
        <w:tc>
          <w:tcPr>
            <w:tcW w:w="992" w:type="dxa"/>
            <w:tcBorders>
              <w:top w:val="nil"/>
              <w:left w:val="nil"/>
              <w:bottom w:val="single" w:sz="4" w:space="0" w:color="auto"/>
              <w:right w:val="single" w:sz="4" w:space="0" w:color="auto"/>
            </w:tcBorders>
            <w:noWrap/>
            <w:vAlign w:val="center"/>
          </w:tcPr>
          <w:p w:rsidR="008042FC" w:rsidRPr="000A20AF" w:rsidRDefault="008042FC" w:rsidP="000A20AF">
            <w:pPr>
              <w:spacing w:after="0" w:line="240" w:lineRule="auto"/>
              <w:jc w:val="center"/>
              <w:rPr>
                <w:rFonts w:ascii="Times New Roman" w:hAnsi="Times New Roman"/>
                <w:color w:val="000000"/>
                <w:sz w:val="16"/>
                <w:szCs w:val="16"/>
              </w:rPr>
            </w:pPr>
            <w:r w:rsidRPr="000A20AF">
              <w:rPr>
                <w:rFonts w:ascii="Times New Roman" w:hAnsi="Times New Roman"/>
                <w:color w:val="000000"/>
                <w:sz w:val="16"/>
                <w:szCs w:val="16"/>
              </w:rPr>
              <w:t>млн.кВтч</w:t>
            </w:r>
          </w:p>
        </w:tc>
        <w:tc>
          <w:tcPr>
            <w:tcW w:w="1276" w:type="dxa"/>
            <w:tcBorders>
              <w:top w:val="single" w:sz="4" w:space="0" w:color="auto"/>
              <w:left w:val="nil"/>
              <w:bottom w:val="single" w:sz="4" w:space="0" w:color="auto"/>
              <w:right w:val="single" w:sz="4" w:space="0" w:color="auto"/>
            </w:tcBorders>
            <w:noWrap/>
            <w:vAlign w:val="center"/>
          </w:tcPr>
          <w:p w:rsidR="008042FC" w:rsidRPr="00B83C77" w:rsidRDefault="008042FC" w:rsidP="00474BD7">
            <w:pPr>
              <w:spacing w:after="0" w:line="240" w:lineRule="auto"/>
              <w:jc w:val="center"/>
              <w:rPr>
                <w:rFonts w:ascii="Times New Roman" w:hAnsi="Times New Roman"/>
                <w:sz w:val="16"/>
                <w:szCs w:val="16"/>
              </w:rPr>
            </w:pPr>
            <w:r w:rsidRPr="00B83C77">
              <w:rPr>
                <w:rFonts w:ascii="Times New Roman" w:hAnsi="Times New Roman"/>
                <w:sz w:val="16"/>
                <w:szCs w:val="16"/>
              </w:rPr>
              <w:t>1 965,153</w:t>
            </w:r>
          </w:p>
        </w:tc>
        <w:tc>
          <w:tcPr>
            <w:tcW w:w="1255"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1 718,98</w:t>
            </w:r>
          </w:p>
        </w:tc>
        <w:tc>
          <w:tcPr>
            <w:tcW w:w="1276"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-246,17</w:t>
            </w:r>
          </w:p>
        </w:tc>
      </w:tr>
      <w:tr w:rsidR="008042FC" w:rsidRPr="00760E35" w:rsidTr="008042FC">
        <w:trPr>
          <w:trHeight w:val="389"/>
        </w:trPr>
        <w:tc>
          <w:tcPr>
            <w:tcW w:w="512" w:type="dxa"/>
            <w:tcBorders>
              <w:top w:val="nil"/>
              <w:left w:val="single" w:sz="4" w:space="0" w:color="auto"/>
              <w:bottom w:val="single" w:sz="4" w:space="0" w:color="auto"/>
              <w:right w:val="single" w:sz="4" w:space="0" w:color="auto"/>
            </w:tcBorders>
            <w:vAlign w:val="bottom"/>
          </w:tcPr>
          <w:p w:rsidR="008042FC" w:rsidRPr="00760E35" w:rsidRDefault="008042FC" w:rsidP="00760E3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r w:rsidRPr="00760E35">
              <w:rPr>
                <w:rFonts w:ascii="Times New Roman" w:hAnsi="Times New Roman"/>
                <w:color w:val="000000"/>
                <w:sz w:val="20"/>
                <w:szCs w:val="20"/>
              </w:rPr>
              <w:t>.</w:t>
            </w:r>
          </w:p>
        </w:tc>
        <w:tc>
          <w:tcPr>
            <w:tcW w:w="4193" w:type="dxa"/>
            <w:tcBorders>
              <w:top w:val="nil"/>
              <w:left w:val="nil"/>
              <w:bottom w:val="single" w:sz="4" w:space="0" w:color="auto"/>
              <w:right w:val="single" w:sz="4" w:space="0" w:color="auto"/>
            </w:tcBorders>
            <w:vAlign w:val="bottom"/>
          </w:tcPr>
          <w:p w:rsidR="008042FC" w:rsidRPr="00760E35" w:rsidRDefault="008042FC" w:rsidP="005427DB">
            <w:pPr>
              <w:spacing w:after="0" w:line="240" w:lineRule="auto"/>
              <w:rPr>
                <w:rFonts w:ascii="Times New Roman" w:hAnsi="Times New Roman"/>
                <w:color w:val="000000"/>
                <w:sz w:val="20"/>
                <w:szCs w:val="20"/>
              </w:rPr>
            </w:pPr>
            <w:r w:rsidRPr="005427DB">
              <w:rPr>
                <w:rFonts w:ascii="Times New Roman" w:hAnsi="Times New Roman"/>
                <w:color w:val="000000"/>
                <w:sz w:val="20"/>
                <w:szCs w:val="20"/>
              </w:rPr>
              <w:t xml:space="preserve">Объем электроэнергии для отпуска сторонним потребителям </w:t>
            </w:r>
            <w:r>
              <w:rPr>
                <w:rFonts w:ascii="Times New Roman" w:hAnsi="Times New Roman"/>
                <w:color w:val="000000"/>
                <w:sz w:val="20"/>
                <w:szCs w:val="20"/>
              </w:rPr>
              <w:t xml:space="preserve"> </w:t>
            </w:r>
            <w:r w:rsidRPr="00760E35">
              <w:rPr>
                <w:rFonts w:ascii="Times New Roman" w:hAnsi="Times New Roman"/>
                <w:color w:val="000000"/>
                <w:sz w:val="20"/>
                <w:szCs w:val="20"/>
              </w:rPr>
              <w:t>АО "РЭС"</w:t>
            </w:r>
          </w:p>
        </w:tc>
        <w:tc>
          <w:tcPr>
            <w:tcW w:w="992" w:type="dxa"/>
            <w:tcBorders>
              <w:top w:val="nil"/>
              <w:left w:val="nil"/>
              <w:bottom w:val="single" w:sz="4" w:space="0" w:color="auto"/>
              <w:right w:val="single" w:sz="4" w:space="0" w:color="auto"/>
            </w:tcBorders>
            <w:noWrap/>
            <w:vAlign w:val="center"/>
          </w:tcPr>
          <w:p w:rsidR="008042FC" w:rsidRPr="000A20AF" w:rsidRDefault="008042FC" w:rsidP="000A20AF">
            <w:pPr>
              <w:spacing w:after="0" w:line="240" w:lineRule="auto"/>
              <w:jc w:val="center"/>
              <w:rPr>
                <w:rFonts w:ascii="Times New Roman" w:hAnsi="Times New Roman"/>
                <w:color w:val="000000"/>
                <w:sz w:val="16"/>
                <w:szCs w:val="16"/>
              </w:rPr>
            </w:pPr>
            <w:r w:rsidRPr="000A20AF">
              <w:rPr>
                <w:rFonts w:ascii="Times New Roman" w:hAnsi="Times New Roman"/>
                <w:color w:val="000000"/>
                <w:sz w:val="16"/>
                <w:szCs w:val="16"/>
              </w:rPr>
              <w:t>млн.кВтч</w:t>
            </w:r>
          </w:p>
        </w:tc>
        <w:tc>
          <w:tcPr>
            <w:tcW w:w="1276" w:type="dxa"/>
            <w:tcBorders>
              <w:top w:val="single" w:sz="4" w:space="0" w:color="auto"/>
              <w:left w:val="nil"/>
              <w:bottom w:val="single" w:sz="4" w:space="0" w:color="auto"/>
              <w:right w:val="single" w:sz="4" w:space="0" w:color="auto"/>
            </w:tcBorders>
            <w:noWrap/>
            <w:vAlign w:val="center"/>
          </w:tcPr>
          <w:p w:rsidR="008042FC" w:rsidRPr="00B83C77" w:rsidRDefault="008042FC" w:rsidP="00474BD7">
            <w:pPr>
              <w:spacing w:after="0" w:line="240" w:lineRule="auto"/>
              <w:jc w:val="center"/>
              <w:rPr>
                <w:rFonts w:ascii="Times New Roman" w:hAnsi="Times New Roman"/>
                <w:sz w:val="16"/>
                <w:szCs w:val="16"/>
              </w:rPr>
            </w:pPr>
            <w:r w:rsidRPr="00B83C77">
              <w:rPr>
                <w:rFonts w:ascii="Times New Roman" w:hAnsi="Times New Roman"/>
                <w:sz w:val="16"/>
                <w:szCs w:val="16"/>
              </w:rPr>
              <w:t>13 399,611</w:t>
            </w:r>
          </w:p>
        </w:tc>
        <w:tc>
          <w:tcPr>
            <w:tcW w:w="1255"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13 399,61</w:t>
            </w:r>
          </w:p>
        </w:tc>
        <w:tc>
          <w:tcPr>
            <w:tcW w:w="1276"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0,00</w:t>
            </w:r>
          </w:p>
        </w:tc>
      </w:tr>
      <w:tr w:rsidR="008042FC" w:rsidRPr="00760E35" w:rsidTr="008042FC">
        <w:trPr>
          <w:trHeight w:val="326"/>
        </w:trPr>
        <w:tc>
          <w:tcPr>
            <w:tcW w:w="512" w:type="dxa"/>
            <w:tcBorders>
              <w:top w:val="nil"/>
              <w:left w:val="single" w:sz="4" w:space="0" w:color="auto"/>
              <w:bottom w:val="single" w:sz="4" w:space="0" w:color="auto"/>
              <w:right w:val="single" w:sz="4" w:space="0" w:color="auto"/>
            </w:tcBorders>
            <w:vAlign w:val="center"/>
          </w:tcPr>
          <w:p w:rsidR="008042FC" w:rsidRPr="00760E35" w:rsidRDefault="008042FC" w:rsidP="00760E3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r w:rsidRPr="00760E35">
              <w:rPr>
                <w:rFonts w:ascii="Times New Roman" w:hAnsi="Times New Roman"/>
                <w:color w:val="000000"/>
                <w:sz w:val="20"/>
                <w:szCs w:val="20"/>
              </w:rPr>
              <w:t>.</w:t>
            </w:r>
          </w:p>
        </w:tc>
        <w:tc>
          <w:tcPr>
            <w:tcW w:w="4193" w:type="dxa"/>
            <w:tcBorders>
              <w:top w:val="nil"/>
              <w:left w:val="nil"/>
              <w:bottom w:val="single" w:sz="4" w:space="0" w:color="auto"/>
              <w:right w:val="single" w:sz="4" w:space="0" w:color="auto"/>
            </w:tcBorders>
            <w:vAlign w:val="bottom"/>
          </w:tcPr>
          <w:p w:rsidR="008042FC" w:rsidRPr="00760E35" w:rsidRDefault="008042FC" w:rsidP="00760E35">
            <w:pPr>
              <w:spacing w:after="0" w:line="240" w:lineRule="auto"/>
              <w:rPr>
                <w:rFonts w:ascii="Times New Roman" w:hAnsi="Times New Roman"/>
                <w:color w:val="000000"/>
                <w:sz w:val="20"/>
                <w:szCs w:val="20"/>
              </w:rPr>
            </w:pPr>
            <w:r w:rsidRPr="00760E35">
              <w:rPr>
                <w:rFonts w:ascii="Times New Roman" w:hAnsi="Times New Roman"/>
                <w:color w:val="000000"/>
                <w:sz w:val="20"/>
                <w:szCs w:val="20"/>
              </w:rPr>
              <w:t>Потери в сетях смежных сетевых организаций</w:t>
            </w:r>
          </w:p>
        </w:tc>
        <w:tc>
          <w:tcPr>
            <w:tcW w:w="992" w:type="dxa"/>
            <w:tcBorders>
              <w:top w:val="nil"/>
              <w:left w:val="nil"/>
              <w:bottom w:val="single" w:sz="4" w:space="0" w:color="auto"/>
              <w:right w:val="single" w:sz="4" w:space="0" w:color="auto"/>
            </w:tcBorders>
            <w:noWrap/>
            <w:vAlign w:val="center"/>
          </w:tcPr>
          <w:p w:rsidR="008042FC" w:rsidRPr="000A20AF" w:rsidRDefault="008042FC" w:rsidP="000A20AF">
            <w:pPr>
              <w:spacing w:after="0" w:line="240" w:lineRule="auto"/>
              <w:jc w:val="center"/>
              <w:rPr>
                <w:rFonts w:ascii="Times New Roman" w:hAnsi="Times New Roman"/>
                <w:color w:val="000000"/>
                <w:sz w:val="16"/>
                <w:szCs w:val="16"/>
              </w:rPr>
            </w:pPr>
            <w:r w:rsidRPr="000A20AF">
              <w:rPr>
                <w:rFonts w:ascii="Times New Roman" w:hAnsi="Times New Roman"/>
                <w:color w:val="000000"/>
                <w:sz w:val="16"/>
                <w:szCs w:val="16"/>
              </w:rPr>
              <w:t>млн.кВтч</w:t>
            </w:r>
          </w:p>
        </w:tc>
        <w:tc>
          <w:tcPr>
            <w:tcW w:w="1276" w:type="dxa"/>
            <w:tcBorders>
              <w:top w:val="single" w:sz="4" w:space="0" w:color="auto"/>
              <w:left w:val="nil"/>
              <w:bottom w:val="single" w:sz="4" w:space="0" w:color="auto"/>
              <w:right w:val="single" w:sz="4" w:space="0" w:color="auto"/>
            </w:tcBorders>
            <w:noWrap/>
            <w:vAlign w:val="center"/>
          </w:tcPr>
          <w:p w:rsidR="008042FC" w:rsidRPr="00B83C77" w:rsidRDefault="008042FC" w:rsidP="00474BD7">
            <w:pPr>
              <w:spacing w:after="0" w:line="240" w:lineRule="auto"/>
              <w:jc w:val="center"/>
              <w:rPr>
                <w:rFonts w:ascii="Times New Roman" w:hAnsi="Times New Roman"/>
                <w:sz w:val="16"/>
                <w:szCs w:val="16"/>
              </w:rPr>
            </w:pPr>
            <w:r w:rsidRPr="00B83C77">
              <w:rPr>
                <w:rFonts w:ascii="Times New Roman" w:hAnsi="Times New Roman"/>
                <w:sz w:val="16"/>
                <w:szCs w:val="16"/>
              </w:rPr>
              <w:t>164,059</w:t>
            </w:r>
          </w:p>
        </w:tc>
        <w:tc>
          <w:tcPr>
            <w:tcW w:w="1255"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164,059</w:t>
            </w:r>
          </w:p>
        </w:tc>
        <w:tc>
          <w:tcPr>
            <w:tcW w:w="1276"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0,00</w:t>
            </w:r>
          </w:p>
        </w:tc>
      </w:tr>
      <w:tr w:rsidR="008042FC" w:rsidRPr="00760E35" w:rsidTr="008042FC">
        <w:trPr>
          <w:trHeight w:val="289"/>
        </w:trPr>
        <w:tc>
          <w:tcPr>
            <w:tcW w:w="512" w:type="dxa"/>
            <w:tcBorders>
              <w:top w:val="nil"/>
              <w:left w:val="single" w:sz="4" w:space="0" w:color="auto"/>
              <w:bottom w:val="single" w:sz="4" w:space="0" w:color="auto"/>
              <w:right w:val="single" w:sz="4" w:space="0" w:color="auto"/>
            </w:tcBorders>
            <w:vAlign w:val="center"/>
          </w:tcPr>
          <w:p w:rsidR="008042FC" w:rsidRPr="00760E35" w:rsidRDefault="008042FC" w:rsidP="00760E3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r w:rsidRPr="00760E35">
              <w:rPr>
                <w:rFonts w:ascii="Times New Roman" w:hAnsi="Times New Roman"/>
                <w:color w:val="000000"/>
                <w:sz w:val="20"/>
                <w:szCs w:val="20"/>
              </w:rPr>
              <w:t>.</w:t>
            </w:r>
          </w:p>
        </w:tc>
        <w:tc>
          <w:tcPr>
            <w:tcW w:w="4193" w:type="dxa"/>
            <w:tcBorders>
              <w:top w:val="nil"/>
              <w:left w:val="nil"/>
              <w:bottom w:val="single" w:sz="4" w:space="0" w:color="auto"/>
              <w:right w:val="single" w:sz="4" w:space="0" w:color="auto"/>
            </w:tcBorders>
            <w:vAlign w:val="bottom"/>
          </w:tcPr>
          <w:p w:rsidR="008042FC" w:rsidRPr="00760E35" w:rsidRDefault="008042FC" w:rsidP="00760E35">
            <w:pPr>
              <w:spacing w:after="0" w:line="240" w:lineRule="auto"/>
              <w:rPr>
                <w:rFonts w:ascii="Times New Roman" w:hAnsi="Times New Roman"/>
                <w:color w:val="000000"/>
                <w:sz w:val="20"/>
                <w:szCs w:val="20"/>
              </w:rPr>
            </w:pPr>
            <w:r w:rsidRPr="00760E35">
              <w:rPr>
                <w:rFonts w:ascii="Times New Roman" w:hAnsi="Times New Roman"/>
                <w:color w:val="000000"/>
                <w:sz w:val="20"/>
                <w:szCs w:val="20"/>
              </w:rPr>
              <w:t>Полезный отпуск потребителям (котловой)</w:t>
            </w:r>
          </w:p>
        </w:tc>
        <w:tc>
          <w:tcPr>
            <w:tcW w:w="992" w:type="dxa"/>
            <w:tcBorders>
              <w:top w:val="nil"/>
              <w:left w:val="nil"/>
              <w:bottom w:val="single" w:sz="4" w:space="0" w:color="auto"/>
              <w:right w:val="single" w:sz="4" w:space="0" w:color="auto"/>
            </w:tcBorders>
            <w:noWrap/>
            <w:vAlign w:val="center"/>
          </w:tcPr>
          <w:p w:rsidR="008042FC" w:rsidRPr="000A20AF" w:rsidRDefault="008042FC" w:rsidP="000A20AF">
            <w:pPr>
              <w:spacing w:after="0" w:line="240" w:lineRule="auto"/>
              <w:jc w:val="center"/>
              <w:rPr>
                <w:rFonts w:ascii="Times New Roman" w:hAnsi="Times New Roman"/>
                <w:color w:val="000000"/>
                <w:sz w:val="16"/>
                <w:szCs w:val="16"/>
              </w:rPr>
            </w:pPr>
            <w:r w:rsidRPr="000A20AF">
              <w:rPr>
                <w:rFonts w:ascii="Times New Roman" w:hAnsi="Times New Roman"/>
                <w:color w:val="000000"/>
                <w:sz w:val="16"/>
                <w:szCs w:val="16"/>
              </w:rPr>
              <w:t>млн.кВтч</w:t>
            </w:r>
          </w:p>
        </w:tc>
        <w:tc>
          <w:tcPr>
            <w:tcW w:w="1276" w:type="dxa"/>
            <w:tcBorders>
              <w:top w:val="single" w:sz="4" w:space="0" w:color="auto"/>
              <w:left w:val="nil"/>
              <w:bottom w:val="single" w:sz="4" w:space="0" w:color="auto"/>
              <w:right w:val="single" w:sz="4" w:space="0" w:color="auto"/>
            </w:tcBorders>
            <w:noWrap/>
            <w:vAlign w:val="center"/>
          </w:tcPr>
          <w:p w:rsidR="008042FC" w:rsidRPr="00B83C77" w:rsidRDefault="008042FC" w:rsidP="00474BD7">
            <w:pPr>
              <w:spacing w:after="0" w:line="240" w:lineRule="auto"/>
              <w:jc w:val="center"/>
              <w:rPr>
                <w:rFonts w:ascii="Times New Roman" w:hAnsi="Times New Roman"/>
                <w:sz w:val="16"/>
                <w:szCs w:val="16"/>
              </w:rPr>
            </w:pPr>
            <w:r w:rsidRPr="00B83C77">
              <w:rPr>
                <w:rFonts w:ascii="Times New Roman" w:hAnsi="Times New Roman"/>
                <w:sz w:val="16"/>
                <w:szCs w:val="16"/>
              </w:rPr>
              <w:t>13 235,553</w:t>
            </w:r>
          </w:p>
        </w:tc>
        <w:tc>
          <w:tcPr>
            <w:tcW w:w="1255"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13 235,55</w:t>
            </w:r>
          </w:p>
        </w:tc>
        <w:tc>
          <w:tcPr>
            <w:tcW w:w="1276"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0,00</w:t>
            </w:r>
          </w:p>
        </w:tc>
      </w:tr>
      <w:tr w:rsidR="008042FC" w:rsidRPr="00760E35" w:rsidTr="008042FC">
        <w:trPr>
          <w:trHeight w:val="289"/>
        </w:trPr>
        <w:tc>
          <w:tcPr>
            <w:tcW w:w="512" w:type="dxa"/>
            <w:tcBorders>
              <w:top w:val="single" w:sz="4" w:space="0" w:color="auto"/>
              <w:left w:val="single" w:sz="4" w:space="0" w:color="auto"/>
              <w:bottom w:val="single" w:sz="4" w:space="0" w:color="auto"/>
              <w:right w:val="single" w:sz="4" w:space="0" w:color="auto"/>
            </w:tcBorders>
            <w:vAlign w:val="center"/>
          </w:tcPr>
          <w:p w:rsidR="008042FC" w:rsidRDefault="008042FC" w:rsidP="00760E3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c>
          <w:tcPr>
            <w:tcW w:w="4193" w:type="dxa"/>
            <w:tcBorders>
              <w:top w:val="single" w:sz="4" w:space="0" w:color="auto"/>
              <w:left w:val="nil"/>
              <w:bottom w:val="single" w:sz="4" w:space="0" w:color="auto"/>
              <w:right w:val="single" w:sz="4" w:space="0" w:color="auto"/>
            </w:tcBorders>
            <w:vAlign w:val="bottom"/>
          </w:tcPr>
          <w:p w:rsidR="008042FC" w:rsidRPr="00760E35" w:rsidRDefault="008042FC" w:rsidP="00760E35">
            <w:pPr>
              <w:spacing w:after="0" w:line="240" w:lineRule="auto"/>
              <w:rPr>
                <w:rFonts w:ascii="Times New Roman" w:hAnsi="Times New Roman"/>
                <w:color w:val="000000"/>
                <w:sz w:val="20"/>
                <w:szCs w:val="20"/>
              </w:rPr>
            </w:pPr>
            <w:r>
              <w:rPr>
                <w:rFonts w:ascii="Times New Roman" w:hAnsi="Times New Roman"/>
                <w:color w:val="000000"/>
                <w:sz w:val="20"/>
                <w:szCs w:val="20"/>
              </w:rPr>
              <w:t>Заявленная мощность потребителей</w:t>
            </w:r>
          </w:p>
        </w:tc>
        <w:tc>
          <w:tcPr>
            <w:tcW w:w="992" w:type="dxa"/>
            <w:tcBorders>
              <w:top w:val="single" w:sz="4" w:space="0" w:color="auto"/>
              <w:left w:val="nil"/>
              <w:bottom w:val="single" w:sz="4" w:space="0" w:color="auto"/>
              <w:right w:val="single" w:sz="4" w:space="0" w:color="auto"/>
            </w:tcBorders>
            <w:noWrap/>
            <w:vAlign w:val="center"/>
          </w:tcPr>
          <w:p w:rsidR="008042FC" w:rsidRPr="000A20AF" w:rsidRDefault="008042FC" w:rsidP="000A20AF">
            <w:pPr>
              <w:spacing w:after="0" w:line="240" w:lineRule="auto"/>
              <w:jc w:val="center"/>
              <w:rPr>
                <w:rFonts w:ascii="Times New Roman" w:hAnsi="Times New Roman"/>
                <w:color w:val="000000"/>
                <w:sz w:val="16"/>
                <w:szCs w:val="16"/>
              </w:rPr>
            </w:pPr>
            <w:r w:rsidRPr="001A7499">
              <w:rPr>
                <w:rFonts w:ascii="Times New Roman" w:hAnsi="Times New Roman"/>
                <w:color w:val="000000"/>
                <w:sz w:val="16"/>
                <w:szCs w:val="16"/>
              </w:rPr>
              <w:t>МВт</w:t>
            </w:r>
          </w:p>
        </w:tc>
        <w:tc>
          <w:tcPr>
            <w:tcW w:w="1276" w:type="dxa"/>
            <w:tcBorders>
              <w:top w:val="single" w:sz="4" w:space="0" w:color="auto"/>
              <w:left w:val="nil"/>
              <w:bottom w:val="single" w:sz="4" w:space="0" w:color="auto"/>
              <w:right w:val="single" w:sz="4" w:space="0" w:color="auto"/>
            </w:tcBorders>
            <w:noWrap/>
            <w:vAlign w:val="center"/>
          </w:tcPr>
          <w:p w:rsidR="008042FC" w:rsidRPr="00B83C77" w:rsidRDefault="008042FC" w:rsidP="00474BD7">
            <w:pPr>
              <w:spacing w:after="0" w:line="240" w:lineRule="auto"/>
              <w:jc w:val="center"/>
              <w:rPr>
                <w:rFonts w:ascii="Times New Roman" w:hAnsi="Times New Roman"/>
                <w:sz w:val="16"/>
                <w:szCs w:val="16"/>
              </w:rPr>
            </w:pPr>
            <w:r w:rsidRPr="001A7499">
              <w:rPr>
                <w:rFonts w:ascii="Times New Roman" w:hAnsi="Times New Roman"/>
                <w:sz w:val="16"/>
                <w:szCs w:val="16"/>
              </w:rPr>
              <w:t xml:space="preserve">1 776,754   </w:t>
            </w:r>
          </w:p>
        </w:tc>
        <w:tc>
          <w:tcPr>
            <w:tcW w:w="1255"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1 776,754</w:t>
            </w:r>
          </w:p>
        </w:tc>
        <w:tc>
          <w:tcPr>
            <w:tcW w:w="1276" w:type="dxa"/>
            <w:tcBorders>
              <w:top w:val="single" w:sz="4" w:space="0" w:color="auto"/>
              <w:left w:val="nil"/>
              <w:bottom w:val="single" w:sz="4" w:space="0" w:color="auto"/>
              <w:right w:val="single" w:sz="4" w:space="0" w:color="auto"/>
            </w:tcBorders>
            <w:noWrap/>
            <w:vAlign w:val="center"/>
          </w:tcPr>
          <w:p w:rsidR="008042FC" w:rsidRDefault="008042FC" w:rsidP="008042FC">
            <w:pPr>
              <w:jc w:val="center"/>
              <w:rPr>
                <w:color w:val="000000"/>
                <w:sz w:val="16"/>
                <w:szCs w:val="16"/>
              </w:rPr>
            </w:pPr>
            <w:r>
              <w:rPr>
                <w:color w:val="000000"/>
                <w:sz w:val="16"/>
                <w:szCs w:val="16"/>
              </w:rPr>
              <w:t>0,00</w:t>
            </w:r>
          </w:p>
        </w:tc>
      </w:tr>
    </w:tbl>
    <w:p w:rsidR="00760E35" w:rsidRPr="00760E35" w:rsidRDefault="004E0B16" w:rsidP="000A5E18">
      <w:pPr>
        <w:spacing w:before="120" w:after="0"/>
        <w:ind w:left="709"/>
        <w:jc w:val="both"/>
        <w:rPr>
          <w:rFonts w:ascii="Times New Roman" w:hAnsi="Times New Roman"/>
          <w:b/>
          <w:i/>
          <w:sz w:val="24"/>
          <w:szCs w:val="24"/>
          <w:lang w:eastAsia="ru-RU"/>
        </w:rPr>
      </w:pPr>
      <w:r>
        <w:rPr>
          <w:rFonts w:ascii="Times New Roman" w:hAnsi="Times New Roman"/>
          <w:b/>
          <w:i/>
          <w:sz w:val="24"/>
          <w:szCs w:val="24"/>
          <w:lang w:eastAsia="ru-RU"/>
        </w:rPr>
        <w:t>3</w:t>
      </w:r>
      <w:r w:rsidR="00760E35" w:rsidRPr="00760E35">
        <w:rPr>
          <w:rFonts w:ascii="Times New Roman" w:hAnsi="Times New Roman"/>
          <w:b/>
          <w:i/>
          <w:sz w:val="24"/>
          <w:szCs w:val="24"/>
          <w:lang w:eastAsia="ru-RU"/>
        </w:rPr>
        <w:t>. Условные единицы обслуживаем</w:t>
      </w:r>
      <w:r w:rsidR="00041314">
        <w:rPr>
          <w:rFonts w:ascii="Times New Roman" w:hAnsi="Times New Roman"/>
          <w:b/>
          <w:i/>
          <w:sz w:val="24"/>
          <w:szCs w:val="24"/>
          <w:lang w:eastAsia="ru-RU"/>
        </w:rPr>
        <w:t>ых</w:t>
      </w:r>
      <w:r w:rsidR="00041314" w:rsidRPr="00041314">
        <w:t xml:space="preserve"> </w:t>
      </w:r>
      <w:r w:rsidR="00041314" w:rsidRPr="00041314">
        <w:rPr>
          <w:rFonts w:ascii="Times New Roman" w:hAnsi="Times New Roman"/>
          <w:b/>
          <w:i/>
          <w:sz w:val="24"/>
          <w:szCs w:val="24"/>
          <w:lang w:eastAsia="ru-RU"/>
        </w:rPr>
        <w:t>объектов электросетевого хозяйства</w:t>
      </w:r>
    </w:p>
    <w:p w:rsidR="00760E35" w:rsidRPr="00760E35" w:rsidRDefault="00760E35" w:rsidP="000A5E18">
      <w:pPr>
        <w:autoSpaceDE w:val="0"/>
        <w:autoSpaceDN w:val="0"/>
        <w:adjustRightInd w:val="0"/>
        <w:spacing w:after="0"/>
        <w:ind w:firstLine="709"/>
        <w:jc w:val="both"/>
        <w:rPr>
          <w:rFonts w:ascii="Times New Roman" w:hAnsi="Times New Roman"/>
          <w:b/>
          <w:i/>
          <w:sz w:val="24"/>
          <w:szCs w:val="24"/>
        </w:rPr>
      </w:pPr>
      <w:r w:rsidRPr="00760E35">
        <w:rPr>
          <w:rFonts w:ascii="Times New Roman" w:hAnsi="Times New Roman"/>
          <w:sz w:val="24"/>
          <w:szCs w:val="24"/>
        </w:rPr>
        <w:t>Суммарное количество условных единиц обслуживаем</w:t>
      </w:r>
      <w:r w:rsidR="001F5881">
        <w:rPr>
          <w:rFonts w:ascii="Times New Roman" w:hAnsi="Times New Roman"/>
          <w:sz w:val="24"/>
          <w:szCs w:val="24"/>
        </w:rPr>
        <w:t>ых</w:t>
      </w:r>
      <w:r w:rsidRPr="00760E35">
        <w:rPr>
          <w:rFonts w:ascii="Times New Roman" w:hAnsi="Times New Roman"/>
          <w:sz w:val="24"/>
          <w:szCs w:val="24"/>
        </w:rPr>
        <w:t xml:space="preserve"> </w:t>
      </w:r>
      <w:r w:rsidR="001F5881">
        <w:rPr>
          <w:rFonts w:ascii="Times New Roman" w:hAnsi="Times New Roman"/>
          <w:sz w:val="24"/>
          <w:szCs w:val="24"/>
        </w:rPr>
        <w:t>объектов электросе</w:t>
      </w:r>
      <w:r w:rsidR="00041314">
        <w:rPr>
          <w:rFonts w:ascii="Times New Roman" w:hAnsi="Times New Roman"/>
          <w:sz w:val="24"/>
          <w:szCs w:val="24"/>
        </w:rPr>
        <w:t>тевого хоз</w:t>
      </w:r>
      <w:r w:rsidR="001F5881">
        <w:rPr>
          <w:rFonts w:ascii="Times New Roman" w:hAnsi="Times New Roman"/>
          <w:sz w:val="24"/>
          <w:szCs w:val="24"/>
        </w:rPr>
        <w:t>яйства</w:t>
      </w:r>
      <w:r w:rsidRPr="00760E35">
        <w:rPr>
          <w:rFonts w:ascii="Times New Roman" w:hAnsi="Times New Roman"/>
          <w:sz w:val="24"/>
          <w:szCs w:val="24"/>
        </w:rPr>
        <w:t xml:space="preserve"> территориальных сетевых организаций </w:t>
      </w:r>
      <w:r w:rsidR="00501C98">
        <w:rPr>
          <w:rFonts w:ascii="Times New Roman" w:hAnsi="Times New Roman"/>
          <w:color w:val="000000"/>
          <w:sz w:val="24"/>
          <w:szCs w:val="24"/>
          <w:lang w:eastAsia="ru-RU"/>
        </w:rPr>
        <w:t>на 2025</w:t>
      </w:r>
      <w:r w:rsidRPr="00760E35">
        <w:rPr>
          <w:rFonts w:ascii="Times New Roman" w:hAnsi="Times New Roman"/>
          <w:color w:val="000000"/>
          <w:sz w:val="24"/>
          <w:szCs w:val="24"/>
          <w:lang w:eastAsia="ru-RU"/>
        </w:rPr>
        <w:t xml:space="preserve"> год, учитываемое при расчете единых (котловых) тарифов), состав</w:t>
      </w:r>
      <w:r w:rsidR="00F41501">
        <w:rPr>
          <w:rFonts w:ascii="Times New Roman" w:hAnsi="Times New Roman"/>
          <w:color w:val="000000"/>
          <w:sz w:val="24"/>
          <w:szCs w:val="24"/>
          <w:lang w:eastAsia="ru-RU"/>
        </w:rPr>
        <w:t>ляет</w:t>
      </w:r>
      <w:r w:rsidR="00D36841" w:rsidRPr="00D36841">
        <w:t xml:space="preserve"> </w:t>
      </w:r>
      <w:r w:rsidRPr="00760E35">
        <w:rPr>
          <w:rFonts w:ascii="Times New Roman" w:hAnsi="Times New Roman"/>
          <w:color w:val="000000"/>
          <w:sz w:val="24"/>
          <w:szCs w:val="24"/>
          <w:lang w:eastAsia="ru-RU"/>
        </w:rPr>
        <w:t xml:space="preserve">условных единиц </w:t>
      </w:r>
      <w:r w:rsidR="00B55952">
        <w:rPr>
          <w:rFonts w:ascii="Times New Roman" w:hAnsi="Times New Roman"/>
          <w:color w:val="000000"/>
          <w:sz w:val="24"/>
          <w:szCs w:val="24"/>
          <w:lang w:eastAsia="ru-RU"/>
        </w:rPr>
        <w:t>314</w:t>
      </w:r>
      <w:r w:rsidR="00041314">
        <w:rPr>
          <w:rFonts w:ascii="Times New Roman" w:hAnsi="Times New Roman"/>
          <w:color w:val="000000"/>
          <w:sz w:val="24"/>
          <w:szCs w:val="24"/>
          <w:lang w:eastAsia="ru-RU"/>
        </w:rPr>
        <w:t>715</w:t>
      </w:r>
      <w:r w:rsidR="000A20AF" w:rsidRPr="000A20AF">
        <w:rPr>
          <w:rFonts w:ascii="Times New Roman" w:hAnsi="Times New Roman"/>
          <w:color w:val="000000"/>
          <w:sz w:val="24"/>
          <w:szCs w:val="24"/>
          <w:lang w:eastAsia="ru-RU"/>
        </w:rPr>
        <w:t xml:space="preserve"> </w:t>
      </w:r>
      <w:r w:rsidRPr="00760E35">
        <w:rPr>
          <w:rFonts w:ascii="Times New Roman" w:hAnsi="Times New Roman"/>
          <w:color w:val="000000"/>
          <w:sz w:val="24"/>
          <w:szCs w:val="24"/>
          <w:lang w:eastAsia="ru-RU"/>
        </w:rPr>
        <w:t xml:space="preserve">(у.е.) на основании </w:t>
      </w:r>
      <w:r w:rsidR="00B55952">
        <w:rPr>
          <w:rFonts w:ascii="Times New Roman" w:hAnsi="Times New Roman"/>
          <w:color w:val="000000"/>
          <w:sz w:val="24"/>
          <w:szCs w:val="24"/>
          <w:lang w:eastAsia="ru-RU"/>
        </w:rPr>
        <w:t xml:space="preserve">принятых </w:t>
      </w:r>
      <w:r w:rsidR="00000081">
        <w:rPr>
          <w:rFonts w:ascii="Times New Roman" w:hAnsi="Times New Roman"/>
          <w:color w:val="000000"/>
          <w:sz w:val="24"/>
          <w:szCs w:val="24"/>
          <w:lang w:eastAsia="ru-RU"/>
        </w:rPr>
        <w:t xml:space="preserve">департаментом </w:t>
      </w:r>
      <w:r w:rsidR="00B55952">
        <w:rPr>
          <w:rFonts w:ascii="Times New Roman" w:hAnsi="Times New Roman"/>
          <w:color w:val="000000"/>
          <w:sz w:val="24"/>
          <w:szCs w:val="24"/>
          <w:lang w:eastAsia="ru-RU"/>
        </w:rPr>
        <w:t xml:space="preserve">решений </w:t>
      </w:r>
      <w:r w:rsidRPr="00760E35">
        <w:rPr>
          <w:rFonts w:ascii="Times New Roman" w:hAnsi="Times New Roman"/>
          <w:color w:val="000000"/>
          <w:sz w:val="24"/>
          <w:szCs w:val="24"/>
          <w:lang w:eastAsia="ru-RU"/>
        </w:rPr>
        <w:t xml:space="preserve">по формированию (корректировке) </w:t>
      </w:r>
      <w:r w:rsidRPr="00760E35">
        <w:rPr>
          <w:rFonts w:ascii="Times New Roman" w:hAnsi="Times New Roman"/>
          <w:sz w:val="24"/>
          <w:szCs w:val="24"/>
        </w:rPr>
        <w:t xml:space="preserve">необходимой валовой выручки (далее – НВВ) территориальных сетевых организаций </w:t>
      </w:r>
      <w:r w:rsidRPr="00760E35">
        <w:rPr>
          <w:rFonts w:ascii="Times New Roman" w:hAnsi="Times New Roman"/>
          <w:color w:val="000000"/>
          <w:sz w:val="24"/>
          <w:szCs w:val="24"/>
          <w:lang w:eastAsia="ru-RU"/>
        </w:rPr>
        <w:t>на 202</w:t>
      </w:r>
      <w:r w:rsidR="00501C98">
        <w:rPr>
          <w:rFonts w:ascii="Times New Roman" w:hAnsi="Times New Roman"/>
          <w:color w:val="000000"/>
          <w:sz w:val="24"/>
          <w:szCs w:val="24"/>
          <w:lang w:eastAsia="ru-RU"/>
        </w:rPr>
        <w:t>5</w:t>
      </w:r>
      <w:r w:rsidRPr="00760E35">
        <w:rPr>
          <w:rFonts w:ascii="Times New Roman" w:hAnsi="Times New Roman"/>
          <w:color w:val="000000"/>
          <w:sz w:val="24"/>
          <w:szCs w:val="24"/>
          <w:lang w:eastAsia="ru-RU"/>
        </w:rPr>
        <w:t xml:space="preserve"> г</w:t>
      </w:r>
      <w:r w:rsidR="00784903">
        <w:rPr>
          <w:rFonts w:ascii="Times New Roman" w:hAnsi="Times New Roman"/>
          <w:color w:val="000000"/>
          <w:sz w:val="24"/>
          <w:szCs w:val="24"/>
          <w:lang w:eastAsia="ru-RU"/>
        </w:rPr>
        <w:t>од.</w:t>
      </w:r>
      <w:r w:rsidRPr="00760E35">
        <w:rPr>
          <w:rFonts w:ascii="Times New Roman" w:hAnsi="Times New Roman"/>
          <w:color w:val="000000"/>
          <w:sz w:val="24"/>
          <w:szCs w:val="24"/>
          <w:lang w:eastAsia="ru-RU"/>
        </w:rPr>
        <w:t xml:space="preserve"> </w:t>
      </w:r>
    </w:p>
    <w:p w:rsidR="00760E35" w:rsidRPr="00760E35" w:rsidRDefault="004E0B16" w:rsidP="000A5E18">
      <w:pPr>
        <w:autoSpaceDE w:val="0"/>
        <w:autoSpaceDN w:val="0"/>
        <w:adjustRightInd w:val="0"/>
        <w:spacing w:after="0"/>
        <w:ind w:firstLine="720"/>
        <w:jc w:val="both"/>
        <w:outlineLvl w:val="1"/>
        <w:rPr>
          <w:rFonts w:ascii="Times New Roman" w:hAnsi="Times New Roman"/>
          <w:b/>
          <w:i/>
          <w:sz w:val="24"/>
          <w:szCs w:val="24"/>
        </w:rPr>
      </w:pPr>
      <w:r>
        <w:rPr>
          <w:rFonts w:ascii="Times New Roman" w:hAnsi="Times New Roman"/>
          <w:b/>
          <w:i/>
          <w:sz w:val="24"/>
          <w:szCs w:val="24"/>
        </w:rPr>
        <w:t>4</w:t>
      </w:r>
      <w:r w:rsidR="00760E35" w:rsidRPr="00760E35">
        <w:rPr>
          <w:rFonts w:ascii="Times New Roman" w:hAnsi="Times New Roman"/>
          <w:b/>
          <w:i/>
          <w:sz w:val="24"/>
          <w:szCs w:val="24"/>
        </w:rPr>
        <w:t xml:space="preserve">. </w:t>
      </w:r>
      <w:r w:rsidR="00760E35" w:rsidRPr="00946157">
        <w:rPr>
          <w:rFonts w:ascii="Times New Roman" w:hAnsi="Times New Roman"/>
          <w:b/>
          <w:i/>
          <w:sz w:val="24"/>
          <w:szCs w:val="24"/>
        </w:rPr>
        <w:t>Расходы сетевых организаций по содержанию электрических сетей</w:t>
      </w:r>
      <w:r w:rsidR="00760E35" w:rsidRPr="00760E35">
        <w:rPr>
          <w:rFonts w:ascii="Times New Roman" w:hAnsi="Times New Roman"/>
          <w:b/>
          <w:i/>
          <w:sz w:val="24"/>
          <w:szCs w:val="24"/>
        </w:rPr>
        <w:t xml:space="preserve"> </w:t>
      </w:r>
    </w:p>
    <w:p w:rsidR="00760E35" w:rsidRPr="00760E35" w:rsidRDefault="00760E35" w:rsidP="000A5E18">
      <w:pPr>
        <w:autoSpaceDE w:val="0"/>
        <w:autoSpaceDN w:val="0"/>
        <w:adjustRightInd w:val="0"/>
        <w:spacing w:after="0"/>
        <w:ind w:firstLine="720"/>
        <w:jc w:val="both"/>
        <w:outlineLvl w:val="1"/>
        <w:rPr>
          <w:rFonts w:ascii="Times New Roman" w:hAnsi="Times New Roman"/>
          <w:sz w:val="24"/>
          <w:szCs w:val="24"/>
        </w:rPr>
      </w:pPr>
      <w:r w:rsidRPr="00760E35">
        <w:rPr>
          <w:rFonts w:ascii="Times New Roman" w:hAnsi="Times New Roman"/>
          <w:sz w:val="24"/>
          <w:szCs w:val="24"/>
        </w:rPr>
        <w:t xml:space="preserve">Размер НВВ без учета оплаты потерь, учтенный при расчёте единых (котловых) тарифов, принят на основании сформированных департаментом финансовых средств по каждой </w:t>
      </w:r>
      <w:r w:rsidR="00B55952" w:rsidRPr="00B55952">
        <w:rPr>
          <w:rFonts w:ascii="Times New Roman" w:hAnsi="Times New Roman"/>
          <w:sz w:val="24"/>
          <w:szCs w:val="24"/>
        </w:rPr>
        <w:t xml:space="preserve">осуществляющей деятельность по передаче электрической энергии </w:t>
      </w:r>
      <w:r w:rsidRPr="00760E35">
        <w:rPr>
          <w:rFonts w:ascii="Times New Roman" w:hAnsi="Times New Roman"/>
          <w:sz w:val="24"/>
          <w:szCs w:val="24"/>
        </w:rPr>
        <w:t xml:space="preserve">сетевой организации на содержание электрических сетей </w:t>
      </w:r>
      <w:r w:rsidR="00501C98">
        <w:rPr>
          <w:rFonts w:ascii="Times New Roman" w:hAnsi="Times New Roman"/>
          <w:sz w:val="24"/>
          <w:szCs w:val="24"/>
        </w:rPr>
        <w:t>на 2025</w:t>
      </w:r>
      <w:r w:rsidRPr="00760E35">
        <w:rPr>
          <w:rFonts w:ascii="Times New Roman" w:hAnsi="Times New Roman"/>
          <w:sz w:val="24"/>
          <w:szCs w:val="24"/>
        </w:rPr>
        <w:t xml:space="preserve"> </w:t>
      </w:r>
      <w:r w:rsidR="00784903">
        <w:rPr>
          <w:rFonts w:ascii="Times New Roman" w:hAnsi="Times New Roman"/>
          <w:sz w:val="24"/>
          <w:szCs w:val="24"/>
        </w:rPr>
        <w:t>год.</w:t>
      </w:r>
      <w:r w:rsidRPr="00760E35">
        <w:t xml:space="preserve"> </w:t>
      </w:r>
    </w:p>
    <w:p w:rsidR="00760E35" w:rsidRPr="00760E35" w:rsidRDefault="00760E35" w:rsidP="000A5E18">
      <w:pPr>
        <w:spacing w:after="0"/>
        <w:ind w:firstLine="709"/>
        <w:jc w:val="both"/>
        <w:rPr>
          <w:rFonts w:ascii="Times New Roman" w:hAnsi="Times New Roman"/>
          <w:sz w:val="24"/>
          <w:szCs w:val="24"/>
        </w:rPr>
      </w:pPr>
      <w:r w:rsidRPr="00760E35">
        <w:rPr>
          <w:rFonts w:ascii="Times New Roman" w:hAnsi="Times New Roman"/>
          <w:sz w:val="24"/>
          <w:szCs w:val="24"/>
        </w:rPr>
        <w:lastRenderedPageBreak/>
        <w:t xml:space="preserve">Суммарная НВВ </w:t>
      </w:r>
      <w:r w:rsidRPr="0021469E">
        <w:rPr>
          <w:rFonts w:ascii="Times New Roman" w:hAnsi="Times New Roman"/>
          <w:sz w:val="24"/>
          <w:szCs w:val="24"/>
        </w:rPr>
        <w:t xml:space="preserve">составит </w:t>
      </w:r>
      <w:r w:rsidR="00C77757" w:rsidRPr="00C77757">
        <w:rPr>
          <w:rFonts w:ascii="Times New Roman" w:hAnsi="Times New Roman"/>
          <w:sz w:val="24"/>
          <w:szCs w:val="24"/>
        </w:rPr>
        <w:t>17 996 617,50</w:t>
      </w:r>
      <w:r w:rsidR="00C77757">
        <w:rPr>
          <w:rFonts w:ascii="Times New Roman" w:hAnsi="Times New Roman"/>
          <w:sz w:val="24"/>
          <w:szCs w:val="24"/>
        </w:rPr>
        <w:t xml:space="preserve"> </w:t>
      </w:r>
      <w:r w:rsidRPr="0021469E">
        <w:rPr>
          <w:rFonts w:ascii="Times New Roman" w:hAnsi="Times New Roman"/>
          <w:sz w:val="24"/>
          <w:szCs w:val="24"/>
        </w:rPr>
        <w:t>тыс. руб.,</w:t>
      </w:r>
      <w:r w:rsidRPr="00760E35">
        <w:rPr>
          <w:rFonts w:ascii="Times New Roman" w:hAnsi="Times New Roman"/>
          <w:sz w:val="24"/>
          <w:szCs w:val="24"/>
        </w:rPr>
        <w:t xml:space="preserve"> в том числе: </w:t>
      </w:r>
      <w:r w:rsidR="00F41501">
        <w:rPr>
          <w:rFonts w:ascii="Times New Roman" w:hAnsi="Times New Roman"/>
          <w:sz w:val="24"/>
          <w:szCs w:val="24"/>
        </w:rPr>
        <w:t xml:space="preserve">пересмотренная </w:t>
      </w:r>
      <w:r w:rsidRPr="00760E35">
        <w:rPr>
          <w:rFonts w:ascii="Times New Roman" w:hAnsi="Times New Roman"/>
          <w:sz w:val="24"/>
          <w:szCs w:val="24"/>
        </w:rPr>
        <w:t xml:space="preserve">выручка на содержание </w:t>
      </w:r>
      <w:r w:rsidR="00B55952">
        <w:rPr>
          <w:rFonts w:ascii="Times New Roman" w:hAnsi="Times New Roman"/>
          <w:sz w:val="24"/>
          <w:szCs w:val="24"/>
        </w:rPr>
        <w:t xml:space="preserve">объектов </w:t>
      </w:r>
      <w:r w:rsidRPr="00760E35">
        <w:rPr>
          <w:rFonts w:ascii="Times New Roman" w:hAnsi="Times New Roman"/>
          <w:sz w:val="24"/>
          <w:szCs w:val="24"/>
        </w:rPr>
        <w:t xml:space="preserve">электросетевого </w:t>
      </w:r>
      <w:r w:rsidR="00B55952">
        <w:rPr>
          <w:rFonts w:ascii="Times New Roman" w:hAnsi="Times New Roman"/>
          <w:sz w:val="24"/>
          <w:szCs w:val="24"/>
        </w:rPr>
        <w:t>хозяйства</w:t>
      </w:r>
      <w:r w:rsidR="004F3B31">
        <w:rPr>
          <w:rFonts w:ascii="Times New Roman" w:hAnsi="Times New Roman"/>
          <w:sz w:val="24"/>
          <w:szCs w:val="24"/>
        </w:rPr>
        <w:t xml:space="preserve"> </w:t>
      </w:r>
      <w:r w:rsidR="005E33DE" w:rsidRPr="005E33DE">
        <w:rPr>
          <w:rFonts w:ascii="Times New Roman" w:hAnsi="Times New Roman"/>
          <w:sz w:val="24"/>
          <w:szCs w:val="24"/>
        </w:rPr>
        <w:t>АО «РЭС»</w:t>
      </w:r>
      <w:r w:rsidR="005E33DE">
        <w:rPr>
          <w:rFonts w:ascii="Times New Roman" w:hAnsi="Times New Roman"/>
          <w:sz w:val="24"/>
          <w:szCs w:val="24"/>
        </w:rPr>
        <w:t xml:space="preserve"> </w:t>
      </w:r>
      <w:r w:rsidRPr="00760E35">
        <w:rPr>
          <w:rFonts w:ascii="Times New Roman" w:hAnsi="Times New Roman"/>
          <w:sz w:val="24"/>
          <w:szCs w:val="24"/>
        </w:rPr>
        <w:t>в размере</w:t>
      </w:r>
      <w:r w:rsidR="005E33DE">
        <w:rPr>
          <w:rFonts w:ascii="Times New Roman" w:hAnsi="Times New Roman"/>
          <w:sz w:val="24"/>
          <w:szCs w:val="24"/>
        </w:rPr>
        <w:t xml:space="preserve"> </w:t>
      </w:r>
      <w:r w:rsidR="00B83C77">
        <w:rPr>
          <w:rFonts w:ascii="Times New Roman" w:hAnsi="Times New Roman"/>
          <w:sz w:val="24"/>
          <w:szCs w:val="24"/>
        </w:rPr>
        <w:t xml:space="preserve">                                     </w:t>
      </w:r>
      <w:r w:rsidR="00F41501">
        <w:rPr>
          <w:rFonts w:ascii="Times New Roman" w:hAnsi="Times New Roman"/>
          <w:sz w:val="24"/>
          <w:szCs w:val="24"/>
        </w:rPr>
        <w:t>16 621 197,3</w:t>
      </w:r>
      <w:r w:rsidR="00F41501" w:rsidRPr="00F41501">
        <w:rPr>
          <w:rFonts w:ascii="Times New Roman" w:hAnsi="Times New Roman"/>
          <w:sz w:val="24"/>
          <w:szCs w:val="24"/>
        </w:rPr>
        <w:t xml:space="preserve"> </w:t>
      </w:r>
      <w:r w:rsidRPr="00760E35">
        <w:rPr>
          <w:rFonts w:ascii="Times New Roman" w:hAnsi="Times New Roman"/>
          <w:sz w:val="24"/>
          <w:szCs w:val="24"/>
        </w:rPr>
        <w:t>тыс. руб.</w:t>
      </w:r>
      <w:r w:rsidR="00F41501">
        <w:rPr>
          <w:rFonts w:ascii="Times New Roman" w:hAnsi="Times New Roman"/>
          <w:sz w:val="24"/>
          <w:szCs w:val="24"/>
        </w:rPr>
        <w:t xml:space="preserve">, </w:t>
      </w:r>
      <w:r w:rsidR="005E33DE">
        <w:rPr>
          <w:rFonts w:ascii="Times New Roman" w:hAnsi="Times New Roman"/>
          <w:sz w:val="24"/>
          <w:szCs w:val="24"/>
        </w:rPr>
        <w:t xml:space="preserve"> </w:t>
      </w:r>
      <w:r w:rsidR="00F41501">
        <w:rPr>
          <w:rFonts w:ascii="Times New Roman" w:hAnsi="Times New Roman"/>
          <w:sz w:val="24"/>
          <w:szCs w:val="24"/>
        </w:rPr>
        <w:t>ООО «НГСК» -</w:t>
      </w:r>
      <w:r w:rsidR="008D2889" w:rsidRPr="008D2889">
        <w:rPr>
          <w:rFonts w:ascii="Times New Roman" w:hAnsi="Times New Roman"/>
          <w:sz w:val="24"/>
          <w:szCs w:val="24"/>
        </w:rPr>
        <w:t>209 320,0</w:t>
      </w:r>
      <w:r w:rsidR="008D2889">
        <w:rPr>
          <w:rFonts w:ascii="Times New Roman" w:hAnsi="Times New Roman"/>
          <w:sz w:val="24"/>
          <w:szCs w:val="24"/>
        </w:rPr>
        <w:t xml:space="preserve"> тыс. руб.</w:t>
      </w:r>
      <w:r w:rsidR="00F41501">
        <w:rPr>
          <w:rFonts w:ascii="Times New Roman" w:hAnsi="Times New Roman"/>
          <w:sz w:val="24"/>
          <w:szCs w:val="24"/>
        </w:rPr>
        <w:t xml:space="preserve"> </w:t>
      </w:r>
      <w:r w:rsidR="00F31420" w:rsidRPr="00F31420">
        <w:rPr>
          <w:rFonts w:ascii="Times New Roman" w:hAnsi="Times New Roman"/>
          <w:sz w:val="24"/>
          <w:szCs w:val="24"/>
        </w:rPr>
        <w:t xml:space="preserve"> </w:t>
      </w:r>
    </w:p>
    <w:p w:rsidR="0081049C" w:rsidRDefault="00760E35" w:rsidP="000A5E18">
      <w:pPr>
        <w:autoSpaceDE w:val="0"/>
        <w:autoSpaceDN w:val="0"/>
        <w:adjustRightInd w:val="0"/>
        <w:spacing w:after="0"/>
        <w:ind w:firstLine="709"/>
        <w:jc w:val="both"/>
        <w:rPr>
          <w:rFonts w:ascii="Times New Roman" w:hAnsi="Times New Roman"/>
          <w:sz w:val="24"/>
          <w:szCs w:val="24"/>
        </w:rPr>
      </w:pPr>
      <w:r w:rsidRPr="00760E35">
        <w:rPr>
          <w:rFonts w:ascii="Times New Roman" w:hAnsi="Times New Roman"/>
          <w:sz w:val="24"/>
          <w:szCs w:val="24"/>
        </w:rPr>
        <w:t>В разрезе каждой сетевой организации НВВ на содержание объектов электросетевого хозяйства при расчете</w:t>
      </w:r>
      <w:r w:rsidR="005C2401">
        <w:rPr>
          <w:rFonts w:ascii="Times New Roman" w:hAnsi="Times New Roman"/>
          <w:sz w:val="24"/>
          <w:szCs w:val="24"/>
        </w:rPr>
        <w:t xml:space="preserve"> единых котловых тарифов на 2025</w:t>
      </w:r>
      <w:r w:rsidRPr="00760E35">
        <w:rPr>
          <w:rFonts w:ascii="Times New Roman" w:hAnsi="Times New Roman"/>
          <w:sz w:val="24"/>
          <w:szCs w:val="24"/>
        </w:rPr>
        <w:t xml:space="preserve"> год учтена в следующем размере (таблица 2):</w:t>
      </w:r>
      <w:r w:rsidR="0081049C">
        <w:rPr>
          <w:rFonts w:ascii="Times New Roman" w:hAnsi="Times New Roman"/>
          <w:sz w:val="24"/>
          <w:szCs w:val="24"/>
        </w:rPr>
        <w:t xml:space="preserve">                  </w:t>
      </w:r>
    </w:p>
    <w:p w:rsidR="00760E35" w:rsidRPr="00760E35" w:rsidRDefault="0081049C" w:rsidP="000A5E18">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xml:space="preserve">                                                                                                                                  </w:t>
      </w:r>
      <w:r w:rsidR="00760E35" w:rsidRPr="00760E35">
        <w:rPr>
          <w:rFonts w:ascii="Times New Roman" w:hAnsi="Times New Roman"/>
          <w:sz w:val="24"/>
          <w:szCs w:val="24"/>
        </w:rPr>
        <w:t>Таблица 2</w:t>
      </w:r>
    </w:p>
    <w:p w:rsidR="00760E35" w:rsidRPr="00760E35" w:rsidRDefault="00760E35" w:rsidP="00760E35">
      <w:pPr>
        <w:autoSpaceDE w:val="0"/>
        <w:autoSpaceDN w:val="0"/>
        <w:adjustRightInd w:val="0"/>
        <w:spacing w:after="0" w:line="240" w:lineRule="auto"/>
        <w:ind w:firstLine="720"/>
        <w:jc w:val="right"/>
        <w:outlineLvl w:val="1"/>
        <w:rPr>
          <w:rFonts w:ascii="Times New Roman" w:hAnsi="Times New Roman"/>
          <w:sz w:val="20"/>
          <w:szCs w:val="20"/>
        </w:rPr>
      </w:pPr>
      <w:r w:rsidRPr="00760E35">
        <w:rPr>
          <w:rFonts w:ascii="Times New Roman" w:hAnsi="Times New Roman"/>
          <w:sz w:val="20"/>
          <w:szCs w:val="20"/>
        </w:rPr>
        <w:t>тыс. руб.</w:t>
      </w:r>
    </w:p>
    <w:tbl>
      <w:tblPr>
        <w:tblW w:w="5670" w:type="pct"/>
        <w:tblLayout w:type="fixed"/>
        <w:tblLook w:val="00A0" w:firstRow="1" w:lastRow="0" w:firstColumn="1" w:lastColumn="0" w:noHBand="0" w:noVBand="0"/>
      </w:tblPr>
      <w:tblGrid>
        <w:gridCol w:w="665"/>
        <w:gridCol w:w="6389"/>
        <w:gridCol w:w="2798"/>
        <w:gridCol w:w="1321"/>
      </w:tblGrid>
      <w:tr w:rsidR="00760E35" w:rsidRPr="00760E35" w:rsidTr="00BA3EFF">
        <w:trPr>
          <w:gridAfter w:val="1"/>
          <w:wAfter w:w="591" w:type="pct"/>
          <w:trHeight w:val="645"/>
        </w:trPr>
        <w:tc>
          <w:tcPr>
            <w:tcW w:w="298" w:type="pct"/>
            <w:tcBorders>
              <w:top w:val="single" w:sz="4" w:space="0" w:color="auto"/>
              <w:left w:val="single" w:sz="4" w:space="0" w:color="auto"/>
              <w:bottom w:val="single" w:sz="4" w:space="0" w:color="auto"/>
              <w:right w:val="single" w:sz="4" w:space="0" w:color="auto"/>
            </w:tcBorders>
            <w:noWrap/>
            <w:vAlign w:val="center"/>
          </w:tcPr>
          <w:p w:rsidR="00760E35" w:rsidRPr="00760E35" w:rsidRDefault="00760E35" w:rsidP="00760E35">
            <w:pPr>
              <w:spacing w:after="0" w:line="240" w:lineRule="auto"/>
              <w:jc w:val="center"/>
              <w:rPr>
                <w:rFonts w:ascii="Times New Roman" w:hAnsi="Times New Roman"/>
                <w:sz w:val="20"/>
                <w:szCs w:val="20"/>
                <w:lang w:eastAsia="ru-RU"/>
              </w:rPr>
            </w:pPr>
            <w:r w:rsidRPr="00760E35">
              <w:rPr>
                <w:rFonts w:ascii="Times New Roman" w:hAnsi="Times New Roman"/>
                <w:sz w:val="20"/>
                <w:szCs w:val="20"/>
                <w:lang w:eastAsia="ru-RU"/>
              </w:rPr>
              <w:t>№ п/п</w:t>
            </w:r>
          </w:p>
        </w:tc>
        <w:tc>
          <w:tcPr>
            <w:tcW w:w="2859" w:type="pct"/>
            <w:tcBorders>
              <w:top w:val="single" w:sz="4" w:space="0" w:color="auto"/>
              <w:left w:val="nil"/>
              <w:bottom w:val="single" w:sz="4" w:space="0" w:color="auto"/>
              <w:right w:val="single" w:sz="4" w:space="0" w:color="auto"/>
            </w:tcBorders>
            <w:vAlign w:val="center"/>
          </w:tcPr>
          <w:p w:rsidR="00760E35" w:rsidRPr="00760E35" w:rsidRDefault="00760E35" w:rsidP="00760E35">
            <w:pPr>
              <w:spacing w:after="0" w:line="240" w:lineRule="auto"/>
              <w:jc w:val="center"/>
              <w:rPr>
                <w:rFonts w:ascii="Times New Roman" w:hAnsi="Times New Roman"/>
                <w:sz w:val="20"/>
                <w:szCs w:val="20"/>
                <w:lang w:eastAsia="ru-RU"/>
              </w:rPr>
            </w:pPr>
            <w:r w:rsidRPr="00760E35">
              <w:rPr>
                <w:rFonts w:ascii="Times New Roman" w:hAnsi="Times New Roman"/>
                <w:sz w:val="20"/>
                <w:szCs w:val="20"/>
              </w:rPr>
              <w:t>Наименование сетевой организации</w:t>
            </w:r>
          </w:p>
        </w:tc>
        <w:tc>
          <w:tcPr>
            <w:tcW w:w="1252" w:type="pct"/>
            <w:tcBorders>
              <w:top w:val="single" w:sz="4" w:space="0" w:color="auto"/>
              <w:left w:val="single" w:sz="4" w:space="0" w:color="auto"/>
              <w:bottom w:val="single" w:sz="4" w:space="0" w:color="auto"/>
              <w:right w:val="single" w:sz="4" w:space="0" w:color="000000"/>
            </w:tcBorders>
            <w:shd w:val="clear" w:color="auto" w:fill="FFFFFF"/>
            <w:noWrap/>
            <w:vAlign w:val="center"/>
          </w:tcPr>
          <w:p w:rsidR="00760E35" w:rsidRPr="00760E35" w:rsidRDefault="00760E35" w:rsidP="00760E35">
            <w:pPr>
              <w:spacing w:after="0" w:line="240" w:lineRule="auto"/>
              <w:jc w:val="center"/>
              <w:rPr>
                <w:rFonts w:ascii="Times New Roman" w:hAnsi="Times New Roman"/>
                <w:sz w:val="20"/>
                <w:szCs w:val="20"/>
                <w:lang w:eastAsia="ru-RU"/>
              </w:rPr>
            </w:pPr>
            <w:r w:rsidRPr="00760E35">
              <w:rPr>
                <w:rFonts w:ascii="Times New Roman" w:hAnsi="Times New Roman"/>
                <w:sz w:val="20"/>
                <w:szCs w:val="20"/>
              </w:rPr>
              <w:t xml:space="preserve">HBB сетевых организаций </w:t>
            </w:r>
            <w:r w:rsidR="00784903">
              <w:rPr>
                <w:rFonts w:ascii="Times New Roman" w:hAnsi="Times New Roman"/>
                <w:sz w:val="20"/>
                <w:szCs w:val="20"/>
              </w:rPr>
              <w:t>без учета оплаты п</w:t>
            </w:r>
            <w:r w:rsidR="0071604D">
              <w:rPr>
                <w:rFonts w:ascii="Times New Roman" w:hAnsi="Times New Roman"/>
                <w:sz w:val="20"/>
                <w:szCs w:val="20"/>
              </w:rPr>
              <w:t>отерь, на 2025</w:t>
            </w:r>
            <w:r w:rsidRPr="00760E35">
              <w:rPr>
                <w:rFonts w:ascii="Times New Roman" w:hAnsi="Times New Roman"/>
                <w:sz w:val="20"/>
                <w:szCs w:val="20"/>
              </w:rPr>
              <w:t xml:space="preserve"> год</w:t>
            </w:r>
          </w:p>
        </w:tc>
      </w:tr>
      <w:tr w:rsidR="00BA3EFF" w:rsidRPr="00BA3EFF" w:rsidTr="00017B18">
        <w:trPr>
          <w:gridAfter w:val="1"/>
          <w:wAfter w:w="591" w:type="pct"/>
          <w:trHeight w:val="442"/>
        </w:trPr>
        <w:tc>
          <w:tcPr>
            <w:tcW w:w="298" w:type="pct"/>
            <w:tcBorders>
              <w:top w:val="single" w:sz="4" w:space="0" w:color="auto"/>
              <w:left w:val="single" w:sz="4" w:space="0" w:color="auto"/>
              <w:bottom w:val="single" w:sz="4" w:space="0" w:color="auto"/>
              <w:right w:val="single" w:sz="4" w:space="0" w:color="auto"/>
            </w:tcBorders>
            <w:noWrap/>
            <w:vAlign w:val="center"/>
          </w:tcPr>
          <w:p w:rsidR="00760E35" w:rsidRPr="00760E35" w:rsidRDefault="00760E35" w:rsidP="00760E35">
            <w:pPr>
              <w:spacing w:after="0" w:line="240" w:lineRule="auto"/>
              <w:jc w:val="center"/>
              <w:rPr>
                <w:sz w:val="20"/>
                <w:szCs w:val="20"/>
              </w:rPr>
            </w:pPr>
            <w:r w:rsidRPr="00760E35">
              <w:rPr>
                <w:sz w:val="20"/>
                <w:szCs w:val="20"/>
              </w:rPr>
              <w:t>1.</w:t>
            </w:r>
          </w:p>
        </w:tc>
        <w:tc>
          <w:tcPr>
            <w:tcW w:w="2859" w:type="pct"/>
            <w:tcBorders>
              <w:top w:val="single" w:sz="4" w:space="0" w:color="auto"/>
              <w:left w:val="nil"/>
              <w:bottom w:val="single" w:sz="4" w:space="0" w:color="auto"/>
              <w:right w:val="single" w:sz="4" w:space="0" w:color="000000"/>
            </w:tcBorders>
            <w:vAlign w:val="center"/>
          </w:tcPr>
          <w:p w:rsidR="00760E35" w:rsidRPr="00D36841" w:rsidRDefault="00760E35" w:rsidP="00D36841">
            <w:pPr>
              <w:spacing w:after="0" w:line="240" w:lineRule="auto"/>
              <w:rPr>
                <w:rFonts w:ascii="Times New Roman" w:hAnsi="Times New Roman"/>
                <w:sz w:val="18"/>
                <w:szCs w:val="18"/>
              </w:rPr>
            </w:pPr>
            <w:r w:rsidRPr="00D36841">
              <w:rPr>
                <w:rFonts w:ascii="Times New Roman" w:hAnsi="Times New Roman"/>
                <w:sz w:val="18"/>
                <w:szCs w:val="18"/>
              </w:rPr>
              <w:t>Акционерное общество «Региональные электрические сети» (ОГРН 1045402509437, ИНН 5406291470)</w:t>
            </w:r>
          </w:p>
        </w:tc>
        <w:tc>
          <w:tcPr>
            <w:tcW w:w="1252" w:type="pct"/>
            <w:tcBorders>
              <w:top w:val="single" w:sz="4" w:space="0" w:color="auto"/>
              <w:left w:val="nil"/>
              <w:bottom w:val="single" w:sz="4" w:space="0" w:color="auto"/>
              <w:right w:val="single" w:sz="4" w:space="0" w:color="000000"/>
            </w:tcBorders>
            <w:noWrap/>
            <w:vAlign w:val="center"/>
          </w:tcPr>
          <w:p w:rsidR="00760E35" w:rsidRPr="005E6443" w:rsidRDefault="00F41501" w:rsidP="00017B18">
            <w:pPr>
              <w:spacing w:after="0" w:line="240" w:lineRule="auto"/>
              <w:jc w:val="center"/>
              <w:rPr>
                <w:rFonts w:ascii="Times New Roman" w:hAnsi="Times New Roman"/>
                <w:sz w:val="18"/>
                <w:szCs w:val="18"/>
              </w:rPr>
            </w:pPr>
            <w:r w:rsidRPr="00F41501">
              <w:rPr>
                <w:rFonts w:ascii="Times New Roman" w:hAnsi="Times New Roman"/>
                <w:sz w:val="18"/>
                <w:szCs w:val="18"/>
              </w:rPr>
              <w:t>16 621 197,3</w:t>
            </w:r>
          </w:p>
        </w:tc>
      </w:tr>
      <w:tr w:rsidR="00BA3EFF" w:rsidRPr="00760E35" w:rsidTr="00017B18">
        <w:trPr>
          <w:gridAfter w:val="1"/>
          <w:wAfter w:w="591" w:type="pct"/>
          <w:trHeight w:val="549"/>
        </w:trPr>
        <w:tc>
          <w:tcPr>
            <w:tcW w:w="298" w:type="pct"/>
            <w:tcBorders>
              <w:top w:val="single" w:sz="4" w:space="0" w:color="auto"/>
              <w:left w:val="single" w:sz="4" w:space="0" w:color="auto"/>
              <w:bottom w:val="single" w:sz="4" w:space="0" w:color="auto"/>
              <w:right w:val="single" w:sz="4" w:space="0" w:color="auto"/>
            </w:tcBorders>
            <w:noWrap/>
            <w:vAlign w:val="center"/>
          </w:tcPr>
          <w:p w:rsidR="00BA3EFF" w:rsidRPr="00760E35" w:rsidRDefault="00BA3EFF" w:rsidP="00760E35">
            <w:pPr>
              <w:spacing w:after="0" w:line="240" w:lineRule="auto"/>
              <w:jc w:val="center"/>
              <w:rPr>
                <w:sz w:val="20"/>
                <w:szCs w:val="20"/>
              </w:rPr>
            </w:pPr>
            <w:r w:rsidRPr="00760E35">
              <w:rPr>
                <w:sz w:val="20"/>
                <w:szCs w:val="20"/>
              </w:rPr>
              <w:t>2.</w:t>
            </w:r>
          </w:p>
        </w:tc>
        <w:tc>
          <w:tcPr>
            <w:tcW w:w="2859" w:type="pct"/>
            <w:tcBorders>
              <w:top w:val="single" w:sz="4" w:space="0" w:color="auto"/>
              <w:left w:val="nil"/>
              <w:bottom w:val="single" w:sz="4" w:space="0" w:color="auto"/>
              <w:right w:val="single" w:sz="4" w:space="0" w:color="000000"/>
            </w:tcBorders>
            <w:vAlign w:val="center"/>
          </w:tcPr>
          <w:p w:rsidR="00BA3EFF" w:rsidRPr="005C2401" w:rsidRDefault="00BA3EFF" w:rsidP="005C2401">
            <w:pPr>
              <w:spacing w:after="0" w:line="240" w:lineRule="auto"/>
              <w:rPr>
                <w:rFonts w:ascii="Times New Roman" w:hAnsi="Times New Roman"/>
                <w:color w:val="000000"/>
                <w:sz w:val="18"/>
                <w:szCs w:val="18"/>
              </w:rPr>
            </w:pPr>
            <w:r w:rsidRPr="005C2401">
              <w:rPr>
                <w:rFonts w:ascii="Times New Roman" w:hAnsi="Times New Roman"/>
                <w:color w:val="000000"/>
                <w:sz w:val="18"/>
                <w:szCs w:val="18"/>
              </w:rPr>
              <w:t xml:space="preserve">Общество с ограниченной ответственностью «ЭНЕРГОТРАНЗИТ» </w:t>
            </w:r>
          </w:p>
          <w:p w:rsidR="00BA3EFF" w:rsidRPr="00D36841" w:rsidRDefault="00BA3EFF" w:rsidP="005C2401">
            <w:pPr>
              <w:spacing w:after="0" w:line="240" w:lineRule="auto"/>
              <w:rPr>
                <w:rFonts w:ascii="Times New Roman" w:hAnsi="Times New Roman"/>
                <w:color w:val="000000"/>
                <w:sz w:val="18"/>
                <w:szCs w:val="18"/>
              </w:rPr>
            </w:pPr>
            <w:r w:rsidRPr="005C2401">
              <w:rPr>
                <w:rFonts w:ascii="Times New Roman" w:hAnsi="Times New Roman"/>
                <w:color w:val="000000"/>
                <w:sz w:val="18"/>
                <w:szCs w:val="18"/>
              </w:rPr>
              <w:t>(ОГРН 1185476076213, ИНН 5404079654)</w:t>
            </w:r>
          </w:p>
        </w:tc>
        <w:tc>
          <w:tcPr>
            <w:tcW w:w="1252" w:type="pct"/>
            <w:tcBorders>
              <w:top w:val="single" w:sz="4" w:space="0" w:color="auto"/>
              <w:left w:val="nil"/>
              <w:bottom w:val="single" w:sz="4" w:space="0" w:color="auto"/>
              <w:right w:val="single" w:sz="4" w:space="0" w:color="000000"/>
            </w:tcBorders>
            <w:noWrap/>
            <w:vAlign w:val="center"/>
          </w:tcPr>
          <w:p w:rsidR="00BA3EFF" w:rsidRPr="00BA3EFF" w:rsidRDefault="00BA3EFF" w:rsidP="00017B18">
            <w:pPr>
              <w:jc w:val="center"/>
              <w:rPr>
                <w:rFonts w:ascii="Times New Roman" w:hAnsi="Times New Roman"/>
                <w:color w:val="000000"/>
                <w:sz w:val="18"/>
                <w:szCs w:val="18"/>
              </w:rPr>
            </w:pPr>
            <w:r w:rsidRPr="00BA3EFF">
              <w:rPr>
                <w:rFonts w:ascii="Times New Roman" w:hAnsi="Times New Roman"/>
                <w:color w:val="000000"/>
                <w:sz w:val="18"/>
                <w:szCs w:val="18"/>
              </w:rPr>
              <w:t>141 112,6</w:t>
            </w:r>
          </w:p>
        </w:tc>
      </w:tr>
      <w:tr w:rsidR="00BA3EFF" w:rsidRPr="00760E35" w:rsidTr="00017B18">
        <w:trPr>
          <w:gridAfter w:val="1"/>
          <w:wAfter w:w="591" w:type="pct"/>
          <w:trHeight w:val="475"/>
        </w:trPr>
        <w:tc>
          <w:tcPr>
            <w:tcW w:w="298" w:type="pct"/>
            <w:tcBorders>
              <w:top w:val="single" w:sz="4" w:space="0" w:color="auto"/>
              <w:left w:val="single" w:sz="4" w:space="0" w:color="auto"/>
              <w:bottom w:val="single" w:sz="4" w:space="0" w:color="auto"/>
              <w:right w:val="single" w:sz="4" w:space="0" w:color="auto"/>
            </w:tcBorders>
            <w:noWrap/>
            <w:vAlign w:val="center"/>
          </w:tcPr>
          <w:p w:rsidR="00BA3EFF" w:rsidRPr="00760E35" w:rsidRDefault="00BA3EFF" w:rsidP="00760E35">
            <w:pPr>
              <w:spacing w:after="0" w:line="240" w:lineRule="auto"/>
              <w:jc w:val="center"/>
              <w:rPr>
                <w:sz w:val="20"/>
                <w:szCs w:val="20"/>
              </w:rPr>
            </w:pPr>
            <w:r w:rsidRPr="00760E35">
              <w:rPr>
                <w:sz w:val="20"/>
                <w:szCs w:val="20"/>
              </w:rPr>
              <w:t>3.</w:t>
            </w:r>
          </w:p>
        </w:tc>
        <w:tc>
          <w:tcPr>
            <w:tcW w:w="2859" w:type="pct"/>
            <w:tcBorders>
              <w:top w:val="single" w:sz="4" w:space="0" w:color="auto"/>
              <w:left w:val="nil"/>
              <w:bottom w:val="single" w:sz="4" w:space="0" w:color="auto"/>
              <w:right w:val="single" w:sz="4" w:space="0" w:color="000000"/>
            </w:tcBorders>
            <w:vAlign w:val="center"/>
          </w:tcPr>
          <w:p w:rsidR="00BA3EFF" w:rsidRPr="00D36841" w:rsidRDefault="00BA3EFF" w:rsidP="00A64BE7">
            <w:pPr>
              <w:spacing w:after="0" w:line="240" w:lineRule="auto"/>
              <w:rPr>
                <w:rFonts w:ascii="Times New Roman" w:hAnsi="Times New Roman"/>
                <w:sz w:val="18"/>
                <w:szCs w:val="18"/>
              </w:rPr>
            </w:pPr>
            <w:r w:rsidRPr="00D36841">
              <w:rPr>
                <w:rFonts w:ascii="Times New Roman" w:hAnsi="Times New Roman"/>
                <w:sz w:val="18"/>
                <w:szCs w:val="18"/>
              </w:rPr>
              <w:t>Открытое акционерное общество «Российские железные дороги» в лице Западно-Сибирской дирекции по энергообеспечению - структурного подразделения Трансэнерго – филиала ОАО «РЖД»</w:t>
            </w:r>
          </w:p>
          <w:p w:rsidR="00BA3EFF" w:rsidRPr="00D36841" w:rsidRDefault="00BA3EFF" w:rsidP="00A64BE7">
            <w:pPr>
              <w:spacing w:after="0" w:line="240" w:lineRule="auto"/>
              <w:rPr>
                <w:rFonts w:ascii="Times New Roman" w:hAnsi="Times New Roman"/>
                <w:sz w:val="18"/>
                <w:szCs w:val="18"/>
              </w:rPr>
            </w:pPr>
            <w:r w:rsidRPr="00D36841">
              <w:rPr>
                <w:rFonts w:ascii="Times New Roman" w:hAnsi="Times New Roman"/>
                <w:sz w:val="18"/>
                <w:szCs w:val="18"/>
              </w:rPr>
              <w:t>(ОГРН 1037739877295, ИНН 7708503727)</w:t>
            </w:r>
          </w:p>
        </w:tc>
        <w:tc>
          <w:tcPr>
            <w:tcW w:w="1252" w:type="pct"/>
            <w:tcBorders>
              <w:top w:val="single" w:sz="4" w:space="0" w:color="auto"/>
              <w:left w:val="nil"/>
              <w:bottom w:val="single" w:sz="4" w:space="0" w:color="auto"/>
              <w:right w:val="single" w:sz="4" w:space="0" w:color="000000"/>
            </w:tcBorders>
            <w:noWrap/>
            <w:vAlign w:val="center"/>
          </w:tcPr>
          <w:p w:rsidR="00BA3EFF" w:rsidRPr="00BA3EFF" w:rsidRDefault="00BA3EFF" w:rsidP="00017B18">
            <w:pPr>
              <w:jc w:val="center"/>
              <w:rPr>
                <w:rFonts w:ascii="Times New Roman" w:hAnsi="Times New Roman"/>
                <w:color w:val="000000"/>
                <w:sz w:val="18"/>
                <w:szCs w:val="18"/>
              </w:rPr>
            </w:pPr>
            <w:r w:rsidRPr="00BA3EFF">
              <w:rPr>
                <w:rFonts w:ascii="Times New Roman" w:hAnsi="Times New Roman"/>
                <w:color w:val="000000"/>
                <w:sz w:val="18"/>
                <w:szCs w:val="18"/>
              </w:rPr>
              <w:t>369 594,4</w:t>
            </w:r>
          </w:p>
        </w:tc>
      </w:tr>
      <w:tr w:rsidR="00BA3EFF" w:rsidRPr="00760E35" w:rsidTr="00017B18">
        <w:trPr>
          <w:gridAfter w:val="1"/>
          <w:wAfter w:w="591" w:type="pct"/>
          <w:trHeight w:val="69"/>
        </w:trPr>
        <w:tc>
          <w:tcPr>
            <w:tcW w:w="298" w:type="pct"/>
            <w:tcBorders>
              <w:top w:val="single" w:sz="4" w:space="0" w:color="auto"/>
              <w:left w:val="single" w:sz="4" w:space="0" w:color="auto"/>
              <w:bottom w:val="single" w:sz="4" w:space="0" w:color="auto"/>
              <w:right w:val="single" w:sz="4" w:space="0" w:color="auto"/>
            </w:tcBorders>
            <w:noWrap/>
            <w:vAlign w:val="center"/>
          </w:tcPr>
          <w:p w:rsidR="00BA3EFF" w:rsidRPr="00760E35" w:rsidRDefault="00BA3EFF" w:rsidP="00760E35">
            <w:pPr>
              <w:spacing w:after="0" w:line="240" w:lineRule="auto"/>
              <w:jc w:val="center"/>
              <w:rPr>
                <w:sz w:val="20"/>
                <w:szCs w:val="20"/>
              </w:rPr>
            </w:pPr>
            <w:r w:rsidRPr="00760E35">
              <w:rPr>
                <w:sz w:val="20"/>
                <w:szCs w:val="20"/>
              </w:rPr>
              <w:t>4.</w:t>
            </w:r>
          </w:p>
        </w:tc>
        <w:tc>
          <w:tcPr>
            <w:tcW w:w="2859" w:type="pct"/>
            <w:tcBorders>
              <w:top w:val="single" w:sz="4" w:space="0" w:color="auto"/>
              <w:left w:val="nil"/>
              <w:bottom w:val="single" w:sz="4" w:space="0" w:color="auto"/>
              <w:right w:val="single" w:sz="4" w:space="0" w:color="000000"/>
            </w:tcBorders>
            <w:vAlign w:val="center"/>
          </w:tcPr>
          <w:p w:rsidR="00BA3EFF" w:rsidRPr="005C2401" w:rsidRDefault="00BA3EFF" w:rsidP="005C2401">
            <w:pPr>
              <w:spacing w:after="0" w:line="240" w:lineRule="auto"/>
              <w:rPr>
                <w:rFonts w:ascii="Times New Roman" w:hAnsi="Times New Roman"/>
                <w:sz w:val="18"/>
                <w:szCs w:val="18"/>
              </w:rPr>
            </w:pPr>
            <w:r w:rsidRPr="005C2401">
              <w:rPr>
                <w:rFonts w:ascii="Times New Roman" w:hAnsi="Times New Roman"/>
                <w:sz w:val="18"/>
                <w:szCs w:val="18"/>
              </w:rPr>
              <w:t xml:space="preserve">Федеральное государственное унитарное предприятие «Управление энергетики и водоснабжения» </w:t>
            </w:r>
          </w:p>
          <w:p w:rsidR="00BA3EFF" w:rsidRPr="00D36841" w:rsidRDefault="00BA3EFF" w:rsidP="005C2401">
            <w:pPr>
              <w:spacing w:after="0" w:line="240" w:lineRule="auto"/>
              <w:rPr>
                <w:rFonts w:ascii="Times New Roman" w:hAnsi="Times New Roman"/>
                <w:sz w:val="18"/>
                <w:szCs w:val="18"/>
              </w:rPr>
            </w:pPr>
            <w:r w:rsidRPr="005C2401">
              <w:rPr>
                <w:rFonts w:ascii="Times New Roman" w:hAnsi="Times New Roman"/>
                <w:sz w:val="18"/>
                <w:szCs w:val="18"/>
              </w:rPr>
              <w:t>(ОГРН 1025403649677, ИНН 5408183046)</w:t>
            </w:r>
          </w:p>
        </w:tc>
        <w:tc>
          <w:tcPr>
            <w:tcW w:w="1252" w:type="pct"/>
            <w:tcBorders>
              <w:top w:val="single" w:sz="4" w:space="0" w:color="auto"/>
              <w:left w:val="nil"/>
              <w:bottom w:val="single" w:sz="4" w:space="0" w:color="auto"/>
              <w:right w:val="single" w:sz="4" w:space="0" w:color="000000"/>
            </w:tcBorders>
            <w:noWrap/>
            <w:vAlign w:val="center"/>
          </w:tcPr>
          <w:p w:rsidR="00BA3EFF" w:rsidRPr="00BA3EFF" w:rsidRDefault="00BA3EFF" w:rsidP="00017B18">
            <w:pPr>
              <w:jc w:val="center"/>
              <w:rPr>
                <w:rFonts w:ascii="Times New Roman" w:hAnsi="Times New Roman"/>
                <w:color w:val="000000"/>
                <w:sz w:val="18"/>
                <w:szCs w:val="18"/>
              </w:rPr>
            </w:pPr>
            <w:r w:rsidRPr="00BA3EFF">
              <w:rPr>
                <w:rFonts w:ascii="Times New Roman" w:hAnsi="Times New Roman"/>
                <w:color w:val="000000"/>
                <w:sz w:val="18"/>
                <w:szCs w:val="18"/>
              </w:rPr>
              <w:t>155 819,7</w:t>
            </w:r>
          </w:p>
        </w:tc>
      </w:tr>
      <w:tr w:rsidR="00BA3EFF" w:rsidRPr="00760E35" w:rsidTr="00017B18">
        <w:trPr>
          <w:gridAfter w:val="1"/>
          <w:wAfter w:w="591" w:type="pct"/>
          <w:trHeight w:val="528"/>
        </w:trPr>
        <w:tc>
          <w:tcPr>
            <w:tcW w:w="298" w:type="pct"/>
            <w:tcBorders>
              <w:top w:val="single" w:sz="4" w:space="0" w:color="auto"/>
              <w:left w:val="single" w:sz="4" w:space="0" w:color="auto"/>
              <w:bottom w:val="single" w:sz="4" w:space="0" w:color="auto"/>
              <w:right w:val="single" w:sz="4" w:space="0" w:color="auto"/>
            </w:tcBorders>
            <w:noWrap/>
            <w:vAlign w:val="center"/>
          </w:tcPr>
          <w:p w:rsidR="00BA3EFF" w:rsidRPr="00760E35" w:rsidRDefault="00BA3EFF" w:rsidP="00760E35">
            <w:pPr>
              <w:spacing w:after="0" w:line="240" w:lineRule="auto"/>
              <w:jc w:val="center"/>
              <w:rPr>
                <w:sz w:val="20"/>
                <w:szCs w:val="20"/>
              </w:rPr>
            </w:pPr>
            <w:r w:rsidRPr="00760E35">
              <w:rPr>
                <w:sz w:val="20"/>
                <w:szCs w:val="20"/>
              </w:rPr>
              <w:t>5.</w:t>
            </w:r>
          </w:p>
        </w:tc>
        <w:tc>
          <w:tcPr>
            <w:tcW w:w="2859" w:type="pct"/>
            <w:tcBorders>
              <w:top w:val="single" w:sz="4" w:space="0" w:color="auto"/>
              <w:left w:val="nil"/>
              <w:bottom w:val="single" w:sz="4" w:space="0" w:color="auto"/>
              <w:right w:val="single" w:sz="4" w:space="0" w:color="000000"/>
            </w:tcBorders>
            <w:vAlign w:val="center"/>
          </w:tcPr>
          <w:p w:rsidR="00BA3EFF" w:rsidRPr="002528C9" w:rsidRDefault="00BA3EFF" w:rsidP="002528C9">
            <w:pPr>
              <w:spacing w:after="0" w:line="240" w:lineRule="auto"/>
              <w:rPr>
                <w:rFonts w:ascii="Times New Roman" w:hAnsi="Times New Roman"/>
                <w:sz w:val="18"/>
                <w:szCs w:val="18"/>
              </w:rPr>
            </w:pPr>
            <w:r w:rsidRPr="002528C9">
              <w:rPr>
                <w:rFonts w:ascii="Times New Roman" w:hAnsi="Times New Roman"/>
                <w:sz w:val="18"/>
                <w:szCs w:val="18"/>
              </w:rPr>
              <w:t xml:space="preserve">Общество с ограниченной ответственностью «Национальная распределительно-сетевая компания – Сибирь» </w:t>
            </w:r>
          </w:p>
          <w:p w:rsidR="00BA3EFF" w:rsidRPr="00D36841" w:rsidRDefault="00BA3EFF" w:rsidP="002528C9">
            <w:pPr>
              <w:spacing w:after="0" w:line="240" w:lineRule="auto"/>
              <w:rPr>
                <w:rFonts w:ascii="Times New Roman" w:hAnsi="Times New Roman"/>
                <w:sz w:val="18"/>
                <w:szCs w:val="18"/>
              </w:rPr>
            </w:pPr>
            <w:r w:rsidRPr="002528C9">
              <w:rPr>
                <w:rFonts w:ascii="Times New Roman" w:hAnsi="Times New Roman"/>
                <w:sz w:val="18"/>
                <w:szCs w:val="18"/>
              </w:rPr>
              <w:t>(ОГРН 1165476101911, ИНН 5405975847)</w:t>
            </w:r>
          </w:p>
        </w:tc>
        <w:tc>
          <w:tcPr>
            <w:tcW w:w="1252" w:type="pct"/>
            <w:tcBorders>
              <w:top w:val="single" w:sz="4" w:space="0" w:color="auto"/>
              <w:left w:val="nil"/>
              <w:bottom w:val="single" w:sz="4" w:space="0" w:color="auto"/>
              <w:right w:val="single" w:sz="4" w:space="0" w:color="000000"/>
            </w:tcBorders>
            <w:noWrap/>
            <w:vAlign w:val="center"/>
          </w:tcPr>
          <w:p w:rsidR="00BA3EFF" w:rsidRPr="00BA3EFF" w:rsidRDefault="00BA3EFF" w:rsidP="00017B18">
            <w:pPr>
              <w:jc w:val="center"/>
              <w:rPr>
                <w:rFonts w:ascii="Times New Roman" w:hAnsi="Times New Roman"/>
                <w:color w:val="000000"/>
                <w:sz w:val="18"/>
                <w:szCs w:val="18"/>
              </w:rPr>
            </w:pPr>
            <w:r w:rsidRPr="00BA3EFF">
              <w:rPr>
                <w:rFonts w:ascii="Times New Roman" w:hAnsi="Times New Roman"/>
                <w:color w:val="000000"/>
                <w:sz w:val="18"/>
                <w:szCs w:val="18"/>
              </w:rPr>
              <w:t>301 753,5</w:t>
            </w:r>
          </w:p>
        </w:tc>
      </w:tr>
      <w:tr w:rsidR="00BA3EFF" w:rsidRPr="00760E35" w:rsidTr="00017B18">
        <w:trPr>
          <w:gridAfter w:val="1"/>
          <w:wAfter w:w="591" w:type="pct"/>
          <w:trHeight w:val="419"/>
        </w:trPr>
        <w:tc>
          <w:tcPr>
            <w:tcW w:w="298" w:type="pct"/>
            <w:tcBorders>
              <w:top w:val="single" w:sz="4" w:space="0" w:color="auto"/>
              <w:left w:val="single" w:sz="4" w:space="0" w:color="auto"/>
              <w:bottom w:val="single" w:sz="4" w:space="0" w:color="auto"/>
              <w:right w:val="single" w:sz="4" w:space="0" w:color="auto"/>
            </w:tcBorders>
            <w:noWrap/>
            <w:vAlign w:val="center"/>
          </w:tcPr>
          <w:p w:rsidR="00BA3EFF" w:rsidRPr="00760E35" w:rsidRDefault="00BA3EFF" w:rsidP="00760E35">
            <w:pPr>
              <w:spacing w:after="0" w:line="240" w:lineRule="auto"/>
              <w:jc w:val="center"/>
              <w:rPr>
                <w:sz w:val="20"/>
                <w:szCs w:val="20"/>
                <w:lang w:val="en-US"/>
              </w:rPr>
            </w:pPr>
            <w:r w:rsidRPr="00760E35">
              <w:rPr>
                <w:sz w:val="20"/>
                <w:szCs w:val="20"/>
              </w:rPr>
              <w:t>6</w:t>
            </w:r>
            <w:r w:rsidRPr="00760E35">
              <w:rPr>
                <w:sz w:val="20"/>
                <w:szCs w:val="20"/>
                <w:lang w:val="en-US"/>
              </w:rPr>
              <w:t>.</w:t>
            </w:r>
          </w:p>
        </w:tc>
        <w:tc>
          <w:tcPr>
            <w:tcW w:w="2859" w:type="pct"/>
            <w:tcBorders>
              <w:top w:val="single" w:sz="4" w:space="0" w:color="auto"/>
              <w:left w:val="nil"/>
              <w:bottom w:val="single" w:sz="4" w:space="0" w:color="auto"/>
              <w:right w:val="single" w:sz="4" w:space="0" w:color="000000"/>
            </w:tcBorders>
            <w:vAlign w:val="center"/>
          </w:tcPr>
          <w:p w:rsidR="00BA3EFF" w:rsidRPr="002528C9" w:rsidRDefault="00BA3EFF" w:rsidP="002528C9">
            <w:pPr>
              <w:spacing w:after="0" w:line="240" w:lineRule="auto"/>
              <w:rPr>
                <w:rFonts w:ascii="Times New Roman" w:hAnsi="Times New Roman"/>
                <w:sz w:val="18"/>
                <w:szCs w:val="18"/>
              </w:rPr>
            </w:pPr>
            <w:r w:rsidRPr="002528C9">
              <w:rPr>
                <w:rFonts w:ascii="Times New Roman" w:hAnsi="Times New Roman"/>
                <w:sz w:val="18"/>
                <w:szCs w:val="18"/>
              </w:rPr>
              <w:t xml:space="preserve">Общество с ограниченной ответственностью «Новосибирская городская сетевая компания» </w:t>
            </w:r>
          </w:p>
          <w:p w:rsidR="00BA3EFF" w:rsidRPr="00D36841" w:rsidRDefault="00BA3EFF" w:rsidP="002528C9">
            <w:pPr>
              <w:spacing w:after="0" w:line="240" w:lineRule="auto"/>
              <w:rPr>
                <w:rFonts w:ascii="Times New Roman" w:hAnsi="Times New Roman"/>
                <w:sz w:val="18"/>
                <w:szCs w:val="18"/>
              </w:rPr>
            </w:pPr>
            <w:r w:rsidRPr="002528C9">
              <w:rPr>
                <w:rFonts w:ascii="Times New Roman" w:hAnsi="Times New Roman"/>
                <w:sz w:val="18"/>
                <w:szCs w:val="18"/>
              </w:rPr>
              <w:t>(ОГРН 1165476204420, ИНН 5405990884)</w:t>
            </w:r>
          </w:p>
        </w:tc>
        <w:tc>
          <w:tcPr>
            <w:tcW w:w="1252" w:type="pct"/>
            <w:tcBorders>
              <w:top w:val="single" w:sz="4" w:space="0" w:color="auto"/>
              <w:left w:val="nil"/>
              <w:bottom w:val="single" w:sz="4" w:space="0" w:color="auto"/>
              <w:right w:val="single" w:sz="4" w:space="0" w:color="000000"/>
            </w:tcBorders>
            <w:noWrap/>
            <w:vAlign w:val="center"/>
          </w:tcPr>
          <w:p w:rsidR="00BA3EFF" w:rsidRPr="00BA3EFF" w:rsidRDefault="00F41501" w:rsidP="00017B18">
            <w:pPr>
              <w:jc w:val="center"/>
              <w:rPr>
                <w:rFonts w:ascii="Times New Roman" w:hAnsi="Times New Roman"/>
                <w:color w:val="000000"/>
                <w:sz w:val="18"/>
                <w:szCs w:val="18"/>
              </w:rPr>
            </w:pPr>
            <w:r w:rsidRPr="00F41501">
              <w:rPr>
                <w:rFonts w:ascii="Times New Roman" w:hAnsi="Times New Roman"/>
                <w:color w:val="000000"/>
                <w:sz w:val="18"/>
                <w:szCs w:val="18"/>
              </w:rPr>
              <w:t>209 320,0</w:t>
            </w:r>
          </w:p>
        </w:tc>
      </w:tr>
      <w:tr w:rsidR="00BA3EFF" w:rsidRPr="00760E35" w:rsidTr="00017B18">
        <w:trPr>
          <w:gridAfter w:val="1"/>
          <w:wAfter w:w="591" w:type="pct"/>
          <w:trHeight w:val="211"/>
        </w:trPr>
        <w:tc>
          <w:tcPr>
            <w:tcW w:w="298" w:type="pct"/>
            <w:tcBorders>
              <w:top w:val="single" w:sz="4" w:space="0" w:color="auto"/>
              <w:left w:val="single" w:sz="4" w:space="0" w:color="auto"/>
              <w:bottom w:val="single" w:sz="4" w:space="0" w:color="auto"/>
              <w:right w:val="single" w:sz="4" w:space="0" w:color="auto"/>
            </w:tcBorders>
            <w:noWrap/>
            <w:vAlign w:val="center"/>
          </w:tcPr>
          <w:p w:rsidR="00BA3EFF" w:rsidRPr="00760E35" w:rsidRDefault="00BA3EFF" w:rsidP="00760E35">
            <w:pPr>
              <w:spacing w:after="0" w:line="240" w:lineRule="auto"/>
              <w:jc w:val="center"/>
              <w:rPr>
                <w:sz w:val="20"/>
                <w:szCs w:val="20"/>
              </w:rPr>
            </w:pPr>
            <w:r w:rsidRPr="00760E35">
              <w:rPr>
                <w:sz w:val="20"/>
                <w:szCs w:val="20"/>
                <w:lang w:val="en-US"/>
              </w:rPr>
              <w:t>7</w:t>
            </w:r>
            <w:r w:rsidRPr="00760E35">
              <w:rPr>
                <w:sz w:val="20"/>
                <w:szCs w:val="20"/>
              </w:rPr>
              <w:t>.</w:t>
            </w:r>
          </w:p>
        </w:tc>
        <w:tc>
          <w:tcPr>
            <w:tcW w:w="2859" w:type="pct"/>
            <w:tcBorders>
              <w:top w:val="single" w:sz="4" w:space="0" w:color="auto"/>
              <w:left w:val="nil"/>
              <w:bottom w:val="single" w:sz="4" w:space="0" w:color="auto"/>
              <w:right w:val="single" w:sz="4" w:space="0" w:color="000000"/>
            </w:tcBorders>
            <w:vAlign w:val="center"/>
          </w:tcPr>
          <w:p w:rsidR="00BA3EFF" w:rsidRPr="002528C9" w:rsidRDefault="00BA3EFF" w:rsidP="000E2C22">
            <w:pPr>
              <w:spacing w:after="0" w:line="240" w:lineRule="auto"/>
              <w:rPr>
                <w:rFonts w:ascii="Times New Roman" w:hAnsi="Times New Roman"/>
                <w:sz w:val="18"/>
                <w:szCs w:val="18"/>
              </w:rPr>
            </w:pPr>
            <w:r w:rsidRPr="002528C9">
              <w:rPr>
                <w:rFonts w:ascii="Times New Roman" w:hAnsi="Times New Roman"/>
                <w:sz w:val="18"/>
                <w:szCs w:val="18"/>
              </w:rPr>
              <w:t>Общество с ограниченной ответственностью</w:t>
            </w:r>
          </w:p>
          <w:p w:rsidR="00BA3EFF" w:rsidRPr="002528C9" w:rsidRDefault="00BA3EFF" w:rsidP="000E2C22">
            <w:pPr>
              <w:spacing w:after="0" w:line="240" w:lineRule="auto"/>
              <w:rPr>
                <w:rFonts w:ascii="Times New Roman" w:hAnsi="Times New Roman"/>
                <w:sz w:val="18"/>
                <w:szCs w:val="18"/>
              </w:rPr>
            </w:pPr>
            <w:r w:rsidRPr="002528C9">
              <w:rPr>
                <w:rFonts w:ascii="Times New Roman" w:hAnsi="Times New Roman"/>
                <w:sz w:val="18"/>
                <w:szCs w:val="18"/>
              </w:rPr>
              <w:t>«Сибирские электросети»</w:t>
            </w:r>
          </w:p>
          <w:p w:rsidR="00BA3EFF" w:rsidRPr="00D36841" w:rsidRDefault="00BA3EFF" w:rsidP="000E2C22">
            <w:pPr>
              <w:spacing w:after="0" w:line="240" w:lineRule="auto"/>
              <w:rPr>
                <w:rFonts w:ascii="Times New Roman" w:hAnsi="Times New Roman"/>
                <w:sz w:val="18"/>
                <w:szCs w:val="18"/>
              </w:rPr>
            </w:pPr>
            <w:r w:rsidRPr="002528C9">
              <w:rPr>
                <w:rFonts w:ascii="Times New Roman" w:hAnsi="Times New Roman"/>
                <w:sz w:val="18"/>
                <w:szCs w:val="18"/>
              </w:rPr>
              <w:t>(ОГРН</w:t>
            </w:r>
            <w:r>
              <w:t xml:space="preserve"> </w:t>
            </w:r>
            <w:r w:rsidRPr="00E21AB0">
              <w:rPr>
                <w:rFonts w:ascii="Times New Roman" w:hAnsi="Times New Roman"/>
                <w:sz w:val="18"/>
                <w:szCs w:val="18"/>
              </w:rPr>
              <w:t>1185476082428</w:t>
            </w:r>
            <w:r w:rsidRPr="002528C9">
              <w:rPr>
                <w:rFonts w:ascii="Times New Roman" w:hAnsi="Times New Roman"/>
                <w:sz w:val="18"/>
                <w:szCs w:val="18"/>
              </w:rPr>
              <w:t>, ИНН</w:t>
            </w:r>
            <w:r>
              <w:rPr>
                <w:rFonts w:ascii="Times New Roman" w:hAnsi="Times New Roman"/>
                <w:sz w:val="18"/>
                <w:szCs w:val="18"/>
              </w:rPr>
              <w:t xml:space="preserve"> </w:t>
            </w:r>
            <w:r w:rsidRPr="00E21AB0">
              <w:rPr>
                <w:rFonts w:ascii="Times New Roman" w:hAnsi="Times New Roman"/>
                <w:sz w:val="18"/>
                <w:szCs w:val="18"/>
              </w:rPr>
              <w:t>5402046893</w:t>
            </w:r>
            <w:r w:rsidRPr="002528C9">
              <w:rPr>
                <w:rFonts w:ascii="Times New Roman" w:hAnsi="Times New Roman"/>
                <w:sz w:val="18"/>
                <w:szCs w:val="18"/>
              </w:rPr>
              <w:t>)</w:t>
            </w:r>
          </w:p>
        </w:tc>
        <w:tc>
          <w:tcPr>
            <w:tcW w:w="1252" w:type="pct"/>
            <w:tcBorders>
              <w:top w:val="single" w:sz="4" w:space="0" w:color="auto"/>
              <w:left w:val="nil"/>
              <w:bottom w:val="single" w:sz="4" w:space="0" w:color="auto"/>
              <w:right w:val="single" w:sz="4" w:space="0" w:color="000000"/>
            </w:tcBorders>
            <w:noWrap/>
            <w:vAlign w:val="center"/>
          </w:tcPr>
          <w:p w:rsidR="00B55952" w:rsidRPr="00B55952" w:rsidRDefault="000A5E18" w:rsidP="00017B18">
            <w:pPr>
              <w:spacing w:after="0" w:line="240" w:lineRule="auto"/>
              <w:jc w:val="center"/>
              <w:rPr>
                <w:rFonts w:ascii="Times New Roman" w:hAnsi="Times New Roman"/>
                <w:color w:val="000000"/>
                <w:sz w:val="18"/>
                <w:szCs w:val="18"/>
              </w:rPr>
            </w:pPr>
            <w:r>
              <w:rPr>
                <w:rFonts w:ascii="Times New Roman" w:hAnsi="Times New Roman"/>
                <w:color w:val="000000"/>
                <w:sz w:val="18"/>
                <w:szCs w:val="18"/>
              </w:rPr>
              <w:t>96 766,4</w:t>
            </w:r>
          </w:p>
          <w:p w:rsidR="00BA3EFF" w:rsidRPr="00BA3EFF" w:rsidRDefault="00BA3EFF" w:rsidP="00017B18">
            <w:pPr>
              <w:spacing w:after="0" w:line="240" w:lineRule="auto"/>
              <w:jc w:val="center"/>
              <w:rPr>
                <w:rFonts w:ascii="Times New Roman" w:hAnsi="Times New Roman"/>
                <w:color w:val="000000"/>
                <w:sz w:val="18"/>
                <w:szCs w:val="18"/>
              </w:rPr>
            </w:pPr>
          </w:p>
        </w:tc>
      </w:tr>
      <w:tr w:rsidR="00BA3EFF" w:rsidRPr="00760E35" w:rsidTr="00017B18">
        <w:trPr>
          <w:gridAfter w:val="1"/>
          <w:wAfter w:w="591" w:type="pct"/>
          <w:trHeight w:val="435"/>
        </w:trPr>
        <w:tc>
          <w:tcPr>
            <w:tcW w:w="298" w:type="pct"/>
            <w:tcBorders>
              <w:top w:val="single" w:sz="4" w:space="0" w:color="auto"/>
              <w:left w:val="single" w:sz="4" w:space="0" w:color="auto"/>
              <w:bottom w:val="single" w:sz="4" w:space="0" w:color="auto"/>
              <w:right w:val="single" w:sz="4" w:space="0" w:color="auto"/>
            </w:tcBorders>
            <w:noWrap/>
            <w:vAlign w:val="center"/>
          </w:tcPr>
          <w:p w:rsidR="00BA3EFF" w:rsidRPr="00760E35" w:rsidRDefault="00BA3EFF" w:rsidP="00760E35">
            <w:pPr>
              <w:spacing w:after="0" w:line="240" w:lineRule="auto"/>
              <w:jc w:val="center"/>
              <w:rPr>
                <w:sz w:val="20"/>
                <w:szCs w:val="20"/>
              </w:rPr>
            </w:pPr>
            <w:r w:rsidRPr="00760E35">
              <w:rPr>
                <w:sz w:val="20"/>
                <w:szCs w:val="20"/>
                <w:lang w:val="en-US"/>
              </w:rPr>
              <w:t>8</w:t>
            </w:r>
            <w:r w:rsidRPr="00760E35">
              <w:rPr>
                <w:sz w:val="20"/>
                <w:szCs w:val="20"/>
              </w:rPr>
              <w:t>.</w:t>
            </w:r>
          </w:p>
        </w:tc>
        <w:tc>
          <w:tcPr>
            <w:tcW w:w="2859" w:type="pct"/>
            <w:tcBorders>
              <w:top w:val="single" w:sz="4" w:space="0" w:color="auto"/>
              <w:left w:val="nil"/>
              <w:bottom w:val="single" w:sz="4" w:space="0" w:color="auto"/>
              <w:right w:val="single" w:sz="4" w:space="0" w:color="000000"/>
            </w:tcBorders>
            <w:vAlign w:val="center"/>
          </w:tcPr>
          <w:p w:rsidR="00BA3EFF" w:rsidRPr="002528C9" w:rsidRDefault="00BA3EFF" w:rsidP="002528C9">
            <w:pPr>
              <w:spacing w:after="0" w:line="240" w:lineRule="auto"/>
              <w:rPr>
                <w:rFonts w:ascii="Times New Roman" w:hAnsi="Times New Roman"/>
                <w:sz w:val="18"/>
                <w:szCs w:val="18"/>
              </w:rPr>
            </w:pPr>
            <w:r w:rsidRPr="002528C9">
              <w:rPr>
                <w:rFonts w:ascii="Times New Roman" w:hAnsi="Times New Roman"/>
                <w:sz w:val="18"/>
                <w:szCs w:val="18"/>
              </w:rPr>
              <w:t xml:space="preserve">Акционерное общество «Оборонэнерго» </w:t>
            </w:r>
          </w:p>
          <w:p w:rsidR="00BA3EFF" w:rsidRPr="002528C9" w:rsidRDefault="00BA3EFF" w:rsidP="002528C9">
            <w:pPr>
              <w:spacing w:after="0" w:line="240" w:lineRule="auto"/>
              <w:rPr>
                <w:rFonts w:ascii="Times New Roman" w:hAnsi="Times New Roman"/>
                <w:sz w:val="18"/>
                <w:szCs w:val="18"/>
              </w:rPr>
            </w:pPr>
            <w:r w:rsidRPr="002528C9">
              <w:rPr>
                <w:rFonts w:ascii="Times New Roman" w:hAnsi="Times New Roman"/>
                <w:sz w:val="18"/>
                <w:szCs w:val="18"/>
              </w:rPr>
              <w:t xml:space="preserve">в лице филиала «Забайкальский» </w:t>
            </w:r>
          </w:p>
          <w:p w:rsidR="00BA3EFF" w:rsidRPr="00D36841" w:rsidRDefault="00BA3EFF" w:rsidP="002528C9">
            <w:pPr>
              <w:spacing w:after="0" w:line="240" w:lineRule="auto"/>
              <w:rPr>
                <w:rFonts w:ascii="Times New Roman" w:hAnsi="Times New Roman"/>
                <w:sz w:val="18"/>
                <w:szCs w:val="18"/>
              </w:rPr>
            </w:pPr>
            <w:r w:rsidRPr="002528C9">
              <w:rPr>
                <w:rFonts w:ascii="Times New Roman" w:hAnsi="Times New Roman"/>
                <w:sz w:val="18"/>
                <w:szCs w:val="18"/>
              </w:rPr>
              <w:t>(ОГРН 1097746264230, ИНН 7704726225)</w:t>
            </w:r>
          </w:p>
        </w:tc>
        <w:tc>
          <w:tcPr>
            <w:tcW w:w="1252" w:type="pct"/>
            <w:tcBorders>
              <w:top w:val="single" w:sz="4" w:space="0" w:color="auto"/>
              <w:left w:val="nil"/>
              <w:bottom w:val="single" w:sz="4" w:space="0" w:color="auto"/>
              <w:right w:val="single" w:sz="4" w:space="0" w:color="000000"/>
            </w:tcBorders>
            <w:noWrap/>
            <w:vAlign w:val="center"/>
          </w:tcPr>
          <w:p w:rsidR="00BA3EFF" w:rsidRPr="00BA3EFF" w:rsidRDefault="00BA3EFF" w:rsidP="00017B18">
            <w:pPr>
              <w:jc w:val="center"/>
              <w:rPr>
                <w:rFonts w:ascii="Times New Roman" w:hAnsi="Times New Roman"/>
                <w:color w:val="000000"/>
                <w:sz w:val="18"/>
                <w:szCs w:val="18"/>
              </w:rPr>
            </w:pPr>
            <w:r w:rsidRPr="00BA3EFF">
              <w:rPr>
                <w:rFonts w:ascii="Times New Roman" w:hAnsi="Times New Roman"/>
                <w:color w:val="000000"/>
                <w:sz w:val="18"/>
                <w:szCs w:val="18"/>
              </w:rPr>
              <w:t>101 053,6</w:t>
            </w:r>
          </w:p>
        </w:tc>
      </w:tr>
      <w:tr w:rsidR="00BA3EFF" w:rsidRPr="00760E35" w:rsidTr="00017B18">
        <w:trPr>
          <w:trHeight w:val="385"/>
        </w:trPr>
        <w:tc>
          <w:tcPr>
            <w:tcW w:w="3157" w:type="pct"/>
            <w:gridSpan w:val="2"/>
            <w:tcBorders>
              <w:top w:val="single" w:sz="4" w:space="0" w:color="auto"/>
              <w:left w:val="single" w:sz="4" w:space="0" w:color="auto"/>
              <w:bottom w:val="single" w:sz="4" w:space="0" w:color="auto"/>
              <w:right w:val="single" w:sz="4" w:space="0" w:color="000000"/>
            </w:tcBorders>
            <w:noWrap/>
            <w:vAlign w:val="center"/>
          </w:tcPr>
          <w:p w:rsidR="00BA3EFF" w:rsidRPr="00760E35" w:rsidRDefault="00BA3EFF" w:rsidP="00760E35">
            <w:pPr>
              <w:spacing w:after="0" w:line="240" w:lineRule="auto"/>
              <w:jc w:val="center"/>
              <w:rPr>
                <w:rFonts w:ascii="Times New Roman" w:hAnsi="Times New Roman"/>
                <w:sz w:val="20"/>
                <w:szCs w:val="20"/>
                <w:lang w:eastAsia="ru-RU"/>
              </w:rPr>
            </w:pPr>
            <w:r w:rsidRPr="00760E35">
              <w:rPr>
                <w:rFonts w:ascii="Times New Roman" w:hAnsi="Times New Roman"/>
                <w:sz w:val="20"/>
                <w:szCs w:val="20"/>
                <w:lang w:eastAsia="ru-RU"/>
              </w:rPr>
              <w:t>ВСЕГО</w:t>
            </w:r>
          </w:p>
        </w:tc>
        <w:tc>
          <w:tcPr>
            <w:tcW w:w="1252" w:type="pct"/>
            <w:tcBorders>
              <w:top w:val="single" w:sz="4" w:space="0" w:color="auto"/>
              <w:left w:val="nil"/>
              <w:bottom w:val="single" w:sz="4" w:space="0" w:color="auto"/>
              <w:right w:val="single" w:sz="4" w:space="0" w:color="000000"/>
            </w:tcBorders>
            <w:noWrap/>
            <w:vAlign w:val="center"/>
          </w:tcPr>
          <w:p w:rsidR="00BA3EFF" w:rsidRPr="0071604D" w:rsidRDefault="00DD19B3" w:rsidP="00017B18">
            <w:pPr>
              <w:spacing w:after="0" w:line="240" w:lineRule="auto"/>
              <w:jc w:val="center"/>
              <w:rPr>
                <w:rFonts w:ascii="Times New Roman" w:hAnsi="Times New Roman"/>
                <w:b/>
                <w:sz w:val="18"/>
                <w:szCs w:val="18"/>
                <w:lang w:eastAsia="ru-RU"/>
              </w:rPr>
            </w:pPr>
            <w:r>
              <w:rPr>
                <w:rFonts w:ascii="Times New Roman" w:hAnsi="Times New Roman"/>
                <w:b/>
                <w:sz w:val="18"/>
                <w:szCs w:val="18"/>
                <w:lang w:eastAsia="ru-RU"/>
              </w:rPr>
              <w:t>17 996 617,5</w:t>
            </w:r>
          </w:p>
        </w:tc>
        <w:tc>
          <w:tcPr>
            <w:tcW w:w="591" w:type="pct"/>
            <w:vAlign w:val="center"/>
          </w:tcPr>
          <w:p w:rsidR="00BA3EFF" w:rsidRDefault="00BA3EFF">
            <w:pPr>
              <w:rPr>
                <w:color w:val="000000"/>
                <w:sz w:val="18"/>
                <w:szCs w:val="18"/>
              </w:rPr>
            </w:pPr>
          </w:p>
        </w:tc>
      </w:tr>
    </w:tbl>
    <w:p w:rsidR="00760E35" w:rsidRPr="00760E35" w:rsidRDefault="00760E35" w:rsidP="00760E35">
      <w:pPr>
        <w:autoSpaceDE w:val="0"/>
        <w:autoSpaceDN w:val="0"/>
        <w:adjustRightInd w:val="0"/>
        <w:spacing w:after="0"/>
        <w:ind w:firstLineChars="300" w:firstLine="720"/>
        <w:jc w:val="both"/>
        <w:outlineLvl w:val="1"/>
        <w:rPr>
          <w:rFonts w:ascii="Times New Roman" w:hAnsi="Times New Roman"/>
          <w:sz w:val="24"/>
          <w:szCs w:val="24"/>
        </w:rPr>
      </w:pPr>
    </w:p>
    <w:p w:rsidR="000E2C22" w:rsidRDefault="004E0B16" w:rsidP="000A5E18">
      <w:pPr>
        <w:autoSpaceDE w:val="0"/>
        <w:autoSpaceDN w:val="0"/>
        <w:adjustRightInd w:val="0"/>
        <w:spacing w:after="0"/>
        <w:ind w:firstLine="540"/>
        <w:jc w:val="both"/>
        <w:outlineLvl w:val="1"/>
        <w:rPr>
          <w:rFonts w:ascii="Times New Roman" w:hAnsi="Times New Roman"/>
          <w:b/>
          <w:i/>
          <w:sz w:val="24"/>
          <w:szCs w:val="24"/>
        </w:rPr>
      </w:pPr>
      <w:r>
        <w:rPr>
          <w:rFonts w:ascii="Times New Roman" w:hAnsi="Times New Roman"/>
          <w:b/>
          <w:i/>
          <w:sz w:val="24"/>
          <w:szCs w:val="24"/>
        </w:rPr>
        <w:t>5</w:t>
      </w:r>
      <w:r w:rsidR="000E2C22" w:rsidRPr="00760E35">
        <w:rPr>
          <w:rFonts w:ascii="Times New Roman" w:hAnsi="Times New Roman"/>
          <w:b/>
          <w:i/>
          <w:sz w:val="24"/>
          <w:szCs w:val="24"/>
        </w:rPr>
        <w:t>. Расходы, связанные с компенсацией технологического расхода электрической энергии (потерь) на ее передачу</w:t>
      </w:r>
    </w:p>
    <w:p w:rsidR="00760E35" w:rsidRPr="00760E35" w:rsidRDefault="00FC129B" w:rsidP="000A5E18">
      <w:pPr>
        <w:autoSpaceDE w:val="0"/>
        <w:autoSpaceDN w:val="0"/>
        <w:adjustRightInd w:val="0"/>
        <w:spacing w:after="0"/>
        <w:ind w:firstLine="540"/>
        <w:jc w:val="both"/>
        <w:outlineLvl w:val="1"/>
        <w:rPr>
          <w:rFonts w:ascii="Times New Roman" w:hAnsi="Times New Roman"/>
          <w:sz w:val="24"/>
          <w:szCs w:val="24"/>
        </w:rPr>
      </w:pPr>
      <w:r>
        <w:rPr>
          <w:rFonts w:ascii="Times New Roman" w:hAnsi="Times New Roman"/>
          <w:sz w:val="24"/>
          <w:szCs w:val="24"/>
          <w:lang w:eastAsia="ru-RU"/>
        </w:rPr>
        <w:t xml:space="preserve">Расчет </w:t>
      </w:r>
      <w:r w:rsidR="00DD19B3">
        <w:rPr>
          <w:rFonts w:ascii="Times New Roman" w:hAnsi="Times New Roman"/>
          <w:sz w:val="24"/>
          <w:szCs w:val="24"/>
          <w:lang w:eastAsia="ru-RU"/>
        </w:rPr>
        <w:t>НВВ</w:t>
      </w:r>
      <w:r>
        <w:rPr>
          <w:rFonts w:ascii="Times New Roman" w:hAnsi="Times New Roman"/>
          <w:sz w:val="24"/>
          <w:szCs w:val="24"/>
          <w:lang w:eastAsia="ru-RU"/>
        </w:rPr>
        <w:t xml:space="preserve"> на оплату технологического расхода (потерь) электрической энергии сформирован в соответствии с формулой 11 Методических указаний №</w:t>
      </w:r>
      <w:r w:rsidR="00246C22">
        <w:rPr>
          <w:rFonts w:ascii="Times New Roman" w:hAnsi="Times New Roman"/>
          <w:sz w:val="24"/>
          <w:szCs w:val="24"/>
          <w:lang w:eastAsia="ru-RU"/>
        </w:rPr>
        <w:t xml:space="preserve"> 98-э </w:t>
      </w:r>
      <w:r w:rsidR="00760E35" w:rsidRPr="00760E35">
        <w:rPr>
          <w:rFonts w:ascii="Times New Roman" w:hAnsi="Times New Roman"/>
          <w:sz w:val="24"/>
          <w:szCs w:val="24"/>
        </w:rPr>
        <w:t xml:space="preserve">в </w:t>
      </w:r>
      <w:r w:rsidR="00760E35" w:rsidRPr="00F31420">
        <w:rPr>
          <w:rFonts w:ascii="Times New Roman" w:hAnsi="Times New Roman"/>
          <w:sz w:val="24"/>
          <w:szCs w:val="24"/>
        </w:rPr>
        <w:t xml:space="preserve">размере </w:t>
      </w:r>
      <w:r w:rsidR="000A5E18">
        <w:rPr>
          <w:rFonts w:ascii="Times New Roman" w:hAnsi="Times New Roman"/>
          <w:sz w:val="24"/>
          <w:szCs w:val="24"/>
        </w:rPr>
        <w:t xml:space="preserve">                   </w:t>
      </w:r>
      <w:r w:rsidR="005E6443" w:rsidRPr="005E6443">
        <w:rPr>
          <w:rFonts w:ascii="Times New Roman" w:hAnsi="Times New Roman"/>
          <w:sz w:val="24"/>
          <w:szCs w:val="24"/>
        </w:rPr>
        <w:t>7 222</w:t>
      </w:r>
      <w:r w:rsidR="005E6443">
        <w:rPr>
          <w:rFonts w:ascii="Times New Roman" w:hAnsi="Times New Roman"/>
          <w:sz w:val="24"/>
          <w:szCs w:val="24"/>
        </w:rPr>
        <w:t> </w:t>
      </w:r>
      <w:r w:rsidR="005E6443" w:rsidRPr="005E6443">
        <w:rPr>
          <w:rFonts w:ascii="Times New Roman" w:hAnsi="Times New Roman"/>
          <w:sz w:val="24"/>
          <w:szCs w:val="24"/>
        </w:rPr>
        <w:t>712</w:t>
      </w:r>
      <w:r w:rsidR="005E6443">
        <w:rPr>
          <w:rFonts w:ascii="Times New Roman" w:hAnsi="Times New Roman"/>
          <w:sz w:val="24"/>
          <w:szCs w:val="24"/>
        </w:rPr>
        <w:t xml:space="preserve"> </w:t>
      </w:r>
      <w:r w:rsidR="00760E35" w:rsidRPr="00C67091">
        <w:rPr>
          <w:rFonts w:ascii="Times New Roman" w:hAnsi="Times New Roman"/>
          <w:sz w:val="24"/>
          <w:szCs w:val="24"/>
        </w:rPr>
        <w:t>тыс. руб</w:t>
      </w:r>
      <w:r w:rsidR="00760E35" w:rsidRPr="00760E35">
        <w:rPr>
          <w:rFonts w:ascii="Times New Roman" w:hAnsi="Times New Roman"/>
          <w:sz w:val="24"/>
          <w:szCs w:val="24"/>
        </w:rPr>
        <w:t>. исходя из:</w:t>
      </w:r>
    </w:p>
    <w:p w:rsidR="00E948C0" w:rsidRPr="005E6443" w:rsidRDefault="00760E35" w:rsidP="008D2889">
      <w:pPr>
        <w:numPr>
          <w:ilvl w:val="0"/>
          <w:numId w:val="17"/>
        </w:numPr>
        <w:spacing w:after="0"/>
        <w:jc w:val="both"/>
        <w:rPr>
          <w:rFonts w:ascii="Times New Roman" w:hAnsi="Times New Roman"/>
          <w:sz w:val="24"/>
          <w:szCs w:val="24"/>
        </w:rPr>
      </w:pPr>
      <w:r w:rsidRPr="00760E35">
        <w:rPr>
          <w:rFonts w:ascii="Times New Roman" w:hAnsi="Times New Roman"/>
          <w:sz w:val="24"/>
          <w:szCs w:val="24"/>
        </w:rPr>
        <w:t>котлового объема технологического расхода (потерь) элект</w:t>
      </w:r>
      <w:r w:rsidR="00E948C0">
        <w:rPr>
          <w:rFonts w:ascii="Times New Roman" w:hAnsi="Times New Roman"/>
          <w:sz w:val="24"/>
          <w:szCs w:val="24"/>
        </w:rPr>
        <w:t>рической энергии на ее передачу</w:t>
      </w:r>
      <w:r w:rsidRPr="00760E35">
        <w:rPr>
          <w:rFonts w:ascii="Times New Roman" w:hAnsi="Times New Roman"/>
          <w:sz w:val="24"/>
          <w:szCs w:val="24"/>
        </w:rPr>
        <w:t xml:space="preserve"> в размере</w:t>
      </w:r>
      <w:r w:rsidR="003E3758">
        <w:rPr>
          <w:rFonts w:ascii="Times New Roman" w:hAnsi="Times New Roman"/>
          <w:sz w:val="24"/>
          <w:szCs w:val="24"/>
        </w:rPr>
        <w:t xml:space="preserve"> </w:t>
      </w:r>
      <w:r w:rsidR="008D2889">
        <w:rPr>
          <w:rFonts w:ascii="Times New Roman" w:hAnsi="Times New Roman"/>
          <w:sz w:val="24"/>
          <w:szCs w:val="24"/>
        </w:rPr>
        <w:t>1</w:t>
      </w:r>
      <w:r w:rsidR="008D2889" w:rsidRPr="008D2889">
        <w:rPr>
          <w:rFonts w:ascii="Times New Roman" w:hAnsi="Times New Roman"/>
          <w:sz w:val="24"/>
          <w:szCs w:val="24"/>
        </w:rPr>
        <w:t>883,043</w:t>
      </w:r>
      <w:r w:rsidR="008D2889">
        <w:rPr>
          <w:rFonts w:ascii="Times New Roman" w:hAnsi="Times New Roman"/>
          <w:sz w:val="24"/>
          <w:szCs w:val="24"/>
        </w:rPr>
        <w:t xml:space="preserve"> </w:t>
      </w:r>
      <w:r w:rsidRPr="00760E35">
        <w:rPr>
          <w:rFonts w:ascii="Times New Roman" w:hAnsi="Times New Roman"/>
          <w:sz w:val="24"/>
          <w:szCs w:val="24"/>
          <w:lang w:eastAsia="ru-RU"/>
        </w:rPr>
        <w:t>млн.кВт.ч.</w:t>
      </w:r>
      <w:r w:rsidRPr="00760E35">
        <w:rPr>
          <w:rFonts w:ascii="Times New Roman" w:hAnsi="Times New Roman"/>
          <w:sz w:val="24"/>
          <w:szCs w:val="24"/>
        </w:rPr>
        <w:t>, в т.ч.:</w:t>
      </w:r>
      <w:r w:rsidR="005E6443">
        <w:rPr>
          <w:rFonts w:ascii="Times New Roman" w:hAnsi="Times New Roman"/>
          <w:sz w:val="24"/>
          <w:szCs w:val="24"/>
        </w:rPr>
        <w:t xml:space="preserve"> п</w:t>
      </w:r>
      <w:r w:rsidRPr="00760E35">
        <w:rPr>
          <w:rFonts w:ascii="Times New Roman" w:hAnsi="Times New Roman"/>
          <w:sz w:val="24"/>
          <w:szCs w:val="24"/>
        </w:rPr>
        <w:t>о смежным сетевым организациям в размере</w:t>
      </w:r>
      <w:r w:rsidR="007450FF" w:rsidRPr="007450FF">
        <w:t xml:space="preserve"> </w:t>
      </w:r>
      <w:r w:rsidR="007450FF" w:rsidRPr="007450FF">
        <w:rPr>
          <w:rFonts w:ascii="Times New Roman" w:hAnsi="Times New Roman"/>
          <w:sz w:val="24"/>
          <w:szCs w:val="24"/>
        </w:rPr>
        <w:t>164,059</w:t>
      </w:r>
      <w:r w:rsidR="00C67091">
        <w:rPr>
          <w:rFonts w:ascii="Times New Roman" w:hAnsi="Times New Roman"/>
          <w:sz w:val="24"/>
          <w:szCs w:val="24"/>
        </w:rPr>
        <w:t xml:space="preserve"> </w:t>
      </w:r>
      <w:r w:rsidR="00E948C0">
        <w:rPr>
          <w:rFonts w:ascii="Times New Roman" w:hAnsi="Times New Roman"/>
          <w:sz w:val="24"/>
          <w:szCs w:val="24"/>
          <w:lang w:eastAsia="ru-RU"/>
        </w:rPr>
        <w:t>млн.кВт.ч.;</w:t>
      </w:r>
      <w:r w:rsidRPr="00760E35">
        <w:rPr>
          <w:rFonts w:ascii="Times New Roman" w:hAnsi="Times New Roman"/>
          <w:sz w:val="24"/>
          <w:szCs w:val="24"/>
          <w:lang w:eastAsia="ru-RU"/>
        </w:rPr>
        <w:t xml:space="preserve"> </w:t>
      </w:r>
      <w:r w:rsidRPr="00760E35">
        <w:rPr>
          <w:rFonts w:ascii="Times New Roman" w:hAnsi="Times New Roman"/>
          <w:sz w:val="24"/>
          <w:szCs w:val="24"/>
        </w:rPr>
        <w:t>по АО «РЭС» в размере</w:t>
      </w:r>
      <w:r w:rsidR="005E6443">
        <w:rPr>
          <w:rFonts w:ascii="Times New Roman" w:hAnsi="Times New Roman"/>
          <w:sz w:val="24"/>
          <w:szCs w:val="24"/>
        </w:rPr>
        <w:t xml:space="preserve"> </w:t>
      </w:r>
      <w:r w:rsidR="008D2889">
        <w:rPr>
          <w:rFonts w:ascii="Times New Roman" w:hAnsi="Times New Roman"/>
          <w:sz w:val="24"/>
          <w:szCs w:val="24"/>
        </w:rPr>
        <w:t xml:space="preserve">1 718,984 </w:t>
      </w:r>
      <w:r w:rsidRPr="005E6443">
        <w:rPr>
          <w:rFonts w:ascii="Times New Roman" w:hAnsi="Times New Roman"/>
          <w:sz w:val="24"/>
          <w:szCs w:val="24"/>
          <w:lang w:eastAsia="ru-RU"/>
        </w:rPr>
        <w:t>млн.кВт.ч.,</w:t>
      </w:r>
      <w:r w:rsidRPr="005E6443">
        <w:rPr>
          <w:rFonts w:ascii="Times New Roman" w:hAnsi="Times New Roman"/>
          <w:sz w:val="24"/>
          <w:szCs w:val="24"/>
        </w:rPr>
        <w:t xml:space="preserve"> </w:t>
      </w:r>
    </w:p>
    <w:p w:rsidR="0071604D" w:rsidRPr="0071604D" w:rsidRDefault="00AD3DEF" w:rsidP="000A5E18">
      <w:pPr>
        <w:autoSpaceDE w:val="0"/>
        <w:autoSpaceDN w:val="0"/>
        <w:adjustRightInd w:val="0"/>
        <w:spacing w:after="0"/>
        <w:ind w:firstLine="709"/>
        <w:jc w:val="both"/>
        <w:rPr>
          <w:rFonts w:ascii="Times New Roman" w:eastAsia="Times New Roman" w:hAnsi="Times New Roman"/>
          <w:color w:val="000000"/>
          <w:sz w:val="24"/>
          <w:szCs w:val="24"/>
          <w:lang w:eastAsia="ru-RU"/>
        </w:rPr>
      </w:pPr>
      <w:r>
        <w:rPr>
          <w:rFonts w:ascii="Times New Roman" w:hAnsi="Times New Roman"/>
          <w:sz w:val="24"/>
          <w:szCs w:val="24"/>
        </w:rPr>
        <w:t xml:space="preserve">2) </w:t>
      </w:r>
      <w:r w:rsidR="00760E35" w:rsidRPr="00760E35">
        <w:rPr>
          <w:rFonts w:ascii="Times New Roman" w:hAnsi="Times New Roman"/>
          <w:sz w:val="24"/>
          <w:szCs w:val="24"/>
        </w:rPr>
        <w:t>прогнозируемо</w:t>
      </w:r>
      <w:r w:rsidR="003E3758">
        <w:rPr>
          <w:rFonts w:ascii="Times New Roman" w:hAnsi="Times New Roman"/>
          <w:sz w:val="24"/>
          <w:szCs w:val="24"/>
        </w:rPr>
        <w:t>го тарифа покупки потерь на 2025</w:t>
      </w:r>
      <w:r w:rsidR="00760E35" w:rsidRPr="00760E35">
        <w:rPr>
          <w:rFonts w:ascii="Times New Roman" w:hAnsi="Times New Roman"/>
          <w:sz w:val="24"/>
          <w:szCs w:val="24"/>
        </w:rPr>
        <w:t xml:space="preserve"> год в размере</w:t>
      </w:r>
      <w:r w:rsidR="0071604D">
        <w:rPr>
          <w:rFonts w:ascii="Times New Roman" w:hAnsi="Times New Roman"/>
          <w:sz w:val="24"/>
          <w:szCs w:val="24"/>
        </w:rPr>
        <w:t xml:space="preserve">                                            </w:t>
      </w:r>
      <w:r w:rsidR="00760E35" w:rsidRPr="00760E35">
        <w:rPr>
          <w:rFonts w:ascii="Times New Roman" w:hAnsi="Times New Roman"/>
          <w:sz w:val="24"/>
          <w:szCs w:val="24"/>
        </w:rPr>
        <w:t xml:space="preserve"> </w:t>
      </w:r>
      <w:r w:rsidR="0071604D" w:rsidRPr="0071604D">
        <w:rPr>
          <w:rFonts w:ascii="Times New Roman" w:hAnsi="Times New Roman"/>
          <w:sz w:val="24"/>
          <w:szCs w:val="24"/>
        </w:rPr>
        <w:t>3 335,56</w:t>
      </w:r>
      <w:r w:rsidR="0071604D">
        <w:rPr>
          <w:rFonts w:ascii="Times New Roman" w:hAnsi="Times New Roman"/>
          <w:sz w:val="24"/>
          <w:szCs w:val="24"/>
        </w:rPr>
        <w:t xml:space="preserve"> </w:t>
      </w:r>
      <w:r w:rsidR="002C6122">
        <w:rPr>
          <w:rFonts w:ascii="Times New Roman" w:hAnsi="Times New Roman"/>
          <w:sz w:val="24"/>
          <w:szCs w:val="24"/>
        </w:rPr>
        <w:t>руб./М</w:t>
      </w:r>
      <w:r w:rsidR="003E3758">
        <w:rPr>
          <w:rFonts w:ascii="Times New Roman" w:hAnsi="Times New Roman"/>
          <w:sz w:val="24"/>
          <w:szCs w:val="24"/>
        </w:rPr>
        <w:t>Втч.</w:t>
      </w:r>
      <w:r w:rsidR="0071604D">
        <w:rPr>
          <w:rFonts w:ascii="Times New Roman" w:hAnsi="Times New Roman"/>
          <w:sz w:val="24"/>
          <w:szCs w:val="24"/>
        </w:rPr>
        <w:t>,</w:t>
      </w:r>
      <w:r w:rsidR="003E3758">
        <w:rPr>
          <w:rFonts w:ascii="Times New Roman" w:hAnsi="Times New Roman"/>
          <w:sz w:val="24"/>
          <w:szCs w:val="24"/>
        </w:rPr>
        <w:t xml:space="preserve"> </w:t>
      </w:r>
      <w:r w:rsidR="0071604D" w:rsidRPr="0071604D">
        <w:rPr>
          <w:rFonts w:ascii="Times New Roman" w:eastAsia="Times New Roman" w:hAnsi="Times New Roman"/>
          <w:color w:val="000000"/>
          <w:sz w:val="24"/>
          <w:szCs w:val="24"/>
          <w:lang w:eastAsia="ru-RU"/>
        </w:rPr>
        <w:t>сформированного исходя из:</w:t>
      </w:r>
    </w:p>
    <w:p w:rsidR="0071604D" w:rsidRPr="0071604D" w:rsidRDefault="00E948C0" w:rsidP="000A5E18">
      <w:pPr>
        <w:autoSpaceDE w:val="0"/>
        <w:autoSpaceDN w:val="0"/>
        <w:adjustRightInd w:val="0"/>
        <w:spacing w:after="0"/>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r w:rsidR="0071604D" w:rsidRPr="0071604D">
        <w:rPr>
          <w:rFonts w:ascii="Times New Roman CYR" w:eastAsia="Times New Roman" w:hAnsi="Times New Roman CYR" w:cs="Times New Roman CYR"/>
          <w:sz w:val="24"/>
          <w:szCs w:val="24"/>
          <w:lang w:eastAsia="ru-RU"/>
        </w:rPr>
        <w:t>прогнозных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2025 год по данным Ассоциации "НП Совет рынка"</w:t>
      </w:r>
      <w:r w:rsidR="0071604D" w:rsidRPr="0071604D">
        <w:rPr>
          <w:rFonts w:ascii="Times New Roman CYR" w:eastAsia="Times New Roman" w:hAnsi="Times New Roman CYR" w:cs="Times New Roman CYR"/>
          <w:b/>
          <w:bCs/>
          <w:sz w:val="24"/>
          <w:szCs w:val="24"/>
          <w:lang w:eastAsia="ru-RU"/>
        </w:rPr>
        <w:t xml:space="preserve"> </w:t>
      </w:r>
      <w:r w:rsidR="0071604D" w:rsidRPr="0071604D">
        <w:rPr>
          <w:rFonts w:ascii="Times New Roman CYR" w:eastAsia="Times New Roman" w:hAnsi="Times New Roman CYR" w:cs="Times New Roman CYR"/>
          <w:sz w:val="24"/>
          <w:szCs w:val="24"/>
          <w:lang w:eastAsia="ru-RU"/>
        </w:rPr>
        <w:t>по состоянию на 01.11.2024;</w:t>
      </w:r>
      <w:r w:rsidR="0071604D" w:rsidRPr="0071604D">
        <w:rPr>
          <w:rFonts w:ascii="Times New Roman" w:eastAsia="Times New Roman" w:hAnsi="Times New Roman"/>
          <w:sz w:val="28"/>
          <w:szCs w:val="20"/>
          <w:lang w:eastAsia="ru-RU"/>
        </w:rPr>
        <w:t xml:space="preserve"> </w:t>
      </w:r>
    </w:p>
    <w:p w:rsidR="0071604D" w:rsidRPr="0071604D" w:rsidRDefault="00E948C0" w:rsidP="000A5E18">
      <w:pPr>
        <w:autoSpaceDE w:val="0"/>
        <w:autoSpaceDN w:val="0"/>
        <w:adjustRightInd w:val="0"/>
        <w:spacing w:after="0"/>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color w:val="000000"/>
          <w:sz w:val="24"/>
          <w:szCs w:val="24"/>
          <w:lang w:eastAsia="ru-RU"/>
        </w:rPr>
        <w:t>-</w:t>
      </w:r>
      <w:r w:rsidR="0071604D" w:rsidRPr="0071604D">
        <w:rPr>
          <w:rFonts w:ascii="Times New Roman CYR" w:eastAsia="Times New Roman" w:hAnsi="Times New Roman CYR" w:cs="Times New Roman CYR"/>
          <w:color w:val="000000"/>
          <w:sz w:val="24"/>
          <w:szCs w:val="24"/>
          <w:lang w:eastAsia="ru-RU"/>
        </w:rPr>
        <w:t>коэффициента оплаты мощности, рассчитанного на каждый из месяцев 2025 года,</w:t>
      </w:r>
      <w:r w:rsidR="0071604D" w:rsidRPr="0071604D">
        <w:rPr>
          <w:rFonts w:ascii="Times New Roman" w:eastAsia="Times New Roman" w:hAnsi="Times New Roman"/>
          <w:color w:val="000000"/>
          <w:sz w:val="28"/>
          <w:szCs w:val="20"/>
          <w:lang w:eastAsia="ru-RU"/>
        </w:rPr>
        <w:t xml:space="preserve"> </w:t>
      </w:r>
      <w:r w:rsidR="0071604D" w:rsidRPr="0071604D">
        <w:rPr>
          <w:rFonts w:ascii="Times New Roman CYR" w:eastAsia="Times New Roman" w:hAnsi="Times New Roman CYR" w:cs="Times New Roman CYR"/>
          <w:color w:val="000000"/>
          <w:sz w:val="24"/>
          <w:szCs w:val="24"/>
          <w:lang w:eastAsia="ru-RU"/>
        </w:rPr>
        <w:t xml:space="preserve">принятых на уровне фактических значений за январь-сентябрь 2024 года и октябрь-декабрь 2023 года </w:t>
      </w:r>
      <w:r w:rsidR="0071604D" w:rsidRPr="0071604D">
        <w:rPr>
          <w:rFonts w:ascii="Times New Roman CYR" w:eastAsia="Times New Roman" w:hAnsi="Times New Roman CYR" w:cs="Times New Roman CYR"/>
          <w:sz w:val="24"/>
          <w:szCs w:val="24"/>
          <w:lang w:eastAsia="ru-RU"/>
        </w:rPr>
        <w:t>(с учетом фактора изменения ЧЧИ по населению);</w:t>
      </w:r>
    </w:p>
    <w:p w:rsidR="0071604D" w:rsidRPr="0071604D" w:rsidRDefault="00E948C0" w:rsidP="000A5E18">
      <w:pPr>
        <w:autoSpaceDE w:val="0"/>
        <w:autoSpaceDN w:val="0"/>
        <w:adjustRightInd w:val="0"/>
        <w:spacing w:after="0"/>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r w:rsidR="0071604D" w:rsidRPr="0071604D">
        <w:rPr>
          <w:rFonts w:ascii="Times New Roman CYR" w:eastAsia="Times New Roman" w:hAnsi="Times New Roman CYR" w:cs="Times New Roman CYR"/>
          <w:sz w:val="24"/>
          <w:szCs w:val="24"/>
          <w:lang w:eastAsia="ru-RU"/>
        </w:rPr>
        <w:t>величины сбытовой надбавки на 1 полугодие и 2 полугодие 2025 года в размере  0,28297 руб./кВтч на уровне, утвержденном приказом департамента от 23.10.2024                              № 257-ЭЭ/НПА;</w:t>
      </w:r>
    </w:p>
    <w:p w:rsidR="0071604D" w:rsidRPr="0071604D" w:rsidRDefault="00E948C0" w:rsidP="000A5E18">
      <w:pPr>
        <w:autoSpaceDE w:val="0"/>
        <w:autoSpaceDN w:val="0"/>
        <w:adjustRightInd w:val="0"/>
        <w:spacing w:after="0"/>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r w:rsidR="0071604D" w:rsidRPr="0071604D">
        <w:rPr>
          <w:rFonts w:ascii="Times New Roman CYR" w:eastAsia="Times New Roman" w:hAnsi="Times New Roman CYR" w:cs="Times New Roman CYR"/>
          <w:sz w:val="24"/>
          <w:szCs w:val="24"/>
          <w:lang w:eastAsia="ru-RU"/>
        </w:rPr>
        <w:t>платы за услуги, оказание которых неразрывно связано с процессом снабжения потребителей электрической энергией, рассчитанной исходя из следующих параметров:</w:t>
      </w:r>
    </w:p>
    <w:p w:rsidR="0071604D" w:rsidRPr="0071604D" w:rsidRDefault="0071604D" w:rsidP="000A5E18">
      <w:pPr>
        <w:numPr>
          <w:ilvl w:val="2"/>
          <w:numId w:val="14"/>
        </w:numPr>
        <w:autoSpaceDE w:val="0"/>
        <w:autoSpaceDN w:val="0"/>
        <w:adjustRightInd w:val="0"/>
        <w:spacing w:after="0"/>
        <w:jc w:val="both"/>
        <w:rPr>
          <w:rFonts w:ascii="Times New Roman CYR" w:eastAsia="Times New Roman" w:hAnsi="Times New Roman CYR" w:cs="Times New Roman CYR"/>
          <w:sz w:val="24"/>
          <w:szCs w:val="24"/>
          <w:lang w:eastAsia="ru-RU"/>
        </w:rPr>
      </w:pPr>
      <w:r w:rsidRPr="0071604D">
        <w:rPr>
          <w:rFonts w:ascii="Times New Roman CYR" w:eastAsia="Times New Roman" w:hAnsi="Times New Roman CYR" w:cs="Times New Roman CYR"/>
          <w:sz w:val="24"/>
          <w:szCs w:val="24"/>
          <w:lang w:eastAsia="ru-RU"/>
        </w:rPr>
        <w:t>в отношении услуг, оказываемых АО "АТС" на 1 полугодие в размере 1,962 руб./МВтч - равной величине, утвержденной приказом ФАС России от 22.12.2023 № 1038/23 на 2 полугодие 2024 года, на 2 полугодие с учетом применения ИПЦ в размере 105,8% - 2,076 руб./МВтч;</w:t>
      </w:r>
    </w:p>
    <w:p w:rsidR="0071604D" w:rsidRPr="0071604D" w:rsidRDefault="0071604D" w:rsidP="000A5E18">
      <w:pPr>
        <w:numPr>
          <w:ilvl w:val="2"/>
          <w:numId w:val="14"/>
        </w:numPr>
        <w:autoSpaceDE w:val="0"/>
        <w:autoSpaceDN w:val="0"/>
        <w:adjustRightInd w:val="0"/>
        <w:spacing w:after="0"/>
        <w:jc w:val="both"/>
        <w:rPr>
          <w:rFonts w:ascii="Times New Roman CYR" w:eastAsia="Times New Roman" w:hAnsi="Times New Roman CYR" w:cs="Times New Roman CYR"/>
          <w:sz w:val="24"/>
          <w:szCs w:val="24"/>
          <w:lang w:eastAsia="ru-RU"/>
        </w:rPr>
      </w:pPr>
      <w:r w:rsidRPr="0071604D">
        <w:rPr>
          <w:rFonts w:ascii="Times New Roman CYR" w:eastAsia="Times New Roman" w:hAnsi="Times New Roman CYR" w:cs="Times New Roman CYR"/>
          <w:sz w:val="24"/>
          <w:szCs w:val="24"/>
          <w:lang w:eastAsia="ru-RU"/>
        </w:rPr>
        <w:t>в отношении услуг, оказываемых АО "Системный оператор Единой энергетической системы" на 2025 год,</w:t>
      </w:r>
      <w:r w:rsidRPr="0071604D">
        <w:rPr>
          <w:rFonts w:ascii="Times New Roman" w:eastAsia="Times New Roman" w:hAnsi="Times New Roman"/>
          <w:sz w:val="28"/>
          <w:szCs w:val="20"/>
          <w:lang w:eastAsia="ru-RU"/>
        </w:rPr>
        <w:t xml:space="preserve"> </w:t>
      </w:r>
      <w:r w:rsidRPr="0071604D">
        <w:rPr>
          <w:rFonts w:ascii="Times New Roman CYR" w:eastAsia="Times New Roman" w:hAnsi="Times New Roman CYR" w:cs="Times New Roman CYR"/>
          <w:sz w:val="24"/>
          <w:szCs w:val="24"/>
          <w:lang w:eastAsia="ru-RU"/>
        </w:rPr>
        <w:t>равной величине, утвержденной приказом ФАС России от 22.12.2023 № 1039/23: на 1 полугодие в размере 2,378 руб./МВтч,</w:t>
      </w:r>
      <w:r w:rsidRPr="0071604D">
        <w:rPr>
          <w:rFonts w:ascii="Times New Roman" w:eastAsia="Times New Roman" w:hAnsi="Times New Roman"/>
          <w:sz w:val="28"/>
          <w:szCs w:val="20"/>
          <w:lang w:eastAsia="ru-RU"/>
        </w:rPr>
        <w:t xml:space="preserve"> </w:t>
      </w:r>
      <w:r w:rsidRPr="0071604D">
        <w:rPr>
          <w:rFonts w:ascii="Times New Roman CYR" w:eastAsia="Times New Roman" w:hAnsi="Times New Roman CYR" w:cs="Times New Roman CYR"/>
          <w:sz w:val="24"/>
          <w:szCs w:val="24"/>
          <w:lang w:eastAsia="ru-RU"/>
        </w:rPr>
        <w:t xml:space="preserve">на 2 полугодие - 2,539 руб./МВтч; </w:t>
      </w:r>
    </w:p>
    <w:p w:rsidR="0071604D" w:rsidRPr="0071604D" w:rsidRDefault="0071604D" w:rsidP="000A5E18">
      <w:pPr>
        <w:numPr>
          <w:ilvl w:val="2"/>
          <w:numId w:val="14"/>
        </w:numPr>
        <w:spacing w:after="0"/>
        <w:contextualSpacing/>
        <w:jc w:val="both"/>
        <w:rPr>
          <w:rFonts w:ascii="Times New Roman CYR" w:eastAsia="Times New Roman" w:hAnsi="Times New Roman CYR" w:cs="Times New Roman CYR"/>
          <w:sz w:val="24"/>
          <w:szCs w:val="24"/>
          <w:lang w:eastAsia="ru-RU"/>
        </w:rPr>
      </w:pPr>
      <w:r w:rsidRPr="0071604D">
        <w:rPr>
          <w:rFonts w:ascii="Times New Roman CYR" w:eastAsia="Times New Roman" w:hAnsi="Times New Roman CYR" w:cs="Times New Roman CYR"/>
          <w:sz w:val="24"/>
          <w:szCs w:val="24"/>
          <w:lang w:eastAsia="ru-RU"/>
        </w:rPr>
        <w:t>в отношении услуг, оказываемых АО "ЦФР" - на 1 полугодие в размере</w:t>
      </w:r>
      <w:r w:rsidRPr="0071604D">
        <w:rPr>
          <w:rFonts w:ascii="Times New Roman" w:eastAsia="Times New Roman" w:hAnsi="Times New Roman"/>
          <w:sz w:val="28"/>
          <w:szCs w:val="20"/>
          <w:lang w:eastAsia="ru-RU"/>
        </w:rPr>
        <w:t xml:space="preserve"> </w:t>
      </w:r>
      <w:r w:rsidRPr="0071604D">
        <w:rPr>
          <w:rFonts w:ascii="Times New Roman CYR" w:eastAsia="Times New Roman" w:hAnsi="Times New Roman CYR" w:cs="Times New Roman CYR"/>
          <w:sz w:val="24"/>
          <w:szCs w:val="24"/>
          <w:lang w:eastAsia="ru-RU"/>
        </w:rPr>
        <w:t>0,471</w:t>
      </w:r>
      <w:r w:rsidRPr="0071604D">
        <w:rPr>
          <w:rFonts w:ascii="Times New Roman" w:eastAsia="Times New Roman" w:hAnsi="Times New Roman"/>
          <w:sz w:val="28"/>
          <w:szCs w:val="20"/>
          <w:lang w:eastAsia="ru-RU"/>
        </w:rPr>
        <w:t xml:space="preserve"> </w:t>
      </w:r>
      <w:r w:rsidRPr="0071604D">
        <w:rPr>
          <w:rFonts w:ascii="Times New Roman CYR" w:eastAsia="Times New Roman" w:hAnsi="Times New Roman CYR" w:cs="Times New Roman CYR"/>
          <w:sz w:val="24"/>
          <w:szCs w:val="24"/>
          <w:lang w:eastAsia="ru-RU"/>
        </w:rPr>
        <w:t>руб./МВтч, определен</w:t>
      </w:r>
      <w:r w:rsidR="00035B5C">
        <w:rPr>
          <w:rFonts w:ascii="Times New Roman CYR" w:eastAsia="Times New Roman" w:hAnsi="Times New Roman CYR" w:cs="Times New Roman CYR"/>
          <w:sz w:val="24"/>
          <w:szCs w:val="24"/>
          <w:lang w:eastAsia="ru-RU"/>
        </w:rPr>
        <w:t xml:space="preserve">ном Протоколом от 24.05.2024 </w:t>
      </w:r>
      <w:r w:rsidRPr="0071604D">
        <w:rPr>
          <w:rFonts w:ascii="Times New Roman CYR" w:eastAsia="Times New Roman" w:hAnsi="Times New Roman CYR" w:cs="Times New Roman CYR"/>
          <w:sz w:val="24"/>
          <w:szCs w:val="24"/>
          <w:lang w:eastAsia="ru-RU"/>
        </w:rPr>
        <w:t>№ 10/2024 заседания Наблюдательного совета Ассоциации «НП Совет рынка», на 2 полугодие с учетом применения ИПЦ в размере 105,8% - 0,498 руб./МВтч;</w:t>
      </w:r>
    </w:p>
    <w:p w:rsidR="0071604D" w:rsidRDefault="007450FF" w:rsidP="000A5E18">
      <w:pPr>
        <w:spacing w:after="0"/>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r w:rsidR="0071604D" w:rsidRPr="0071604D">
        <w:rPr>
          <w:rFonts w:ascii="Times New Roman CYR" w:eastAsia="Times New Roman" w:hAnsi="Times New Roman CYR" w:cs="Times New Roman CYR"/>
          <w:sz w:val="24"/>
          <w:szCs w:val="24"/>
          <w:lang w:eastAsia="ru-RU"/>
        </w:rPr>
        <w:t xml:space="preserve">платы за услуги по управлению изменением режима потребления электрической энергии потребителей, осуществляющих расчеты по первой и второй ценовым категориям, в размере 6,72 руб./МВтч (среднее значение </w:t>
      </w:r>
      <w:r w:rsidR="00AD3DEF">
        <w:rPr>
          <w:rFonts w:ascii="Times New Roman CYR" w:eastAsia="Times New Roman" w:hAnsi="Times New Roman CYR" w:cs="Times New Roman CYR"/>
          <w:sz w:val="24"/>
          <w:szCs w:val="24"/>
          <w:lang w:eastAsia="ru-RU"/>
        </w:rPr>
        <w:t>за август и сентябрь 2024 года);</w:t>
      </w:r>
    </w:p>
    <w:p w:rsidR="00AD3DEF" w:rsidRDefault="00AD3DEF" w:rsidP="000A5E18">
      <w:pPr>
        <w:spacing w:after="0"/>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3) экономии</w:t>
      </w:r>
      <w:r w:rsidR="00246C22" w:rsidRPr="00246C22">
        <w:rPr>
          <w:rFonts w:ascii="Times New Roman CYR" w:eastAsia="Times New Roman" w:hAnsi="Times New Roman CYR" w:cs="Times New Roman CYR"/>
          <w:sz w:val="24"/>
          <w:szCs w:val="24"/>
          <w:lang w:eastAsia="ru-RU"/>
        </w:rPr>
        <w:t xml:space="preserve"> расходов на оплату потерь э</w:t>
      </w:r>
      <w:r>
        <w:rPr>
          <w:rFonts w:ascii="Times New Roman CYR" w:eastAsia="Times New Roman" w:hAnsi="Times New Roman CYR" w:cs="Times New Roman CYR"/>
          <w:sz w:val="24"/>
          <w:szCs w:val="24"/>
          <w:lang w:eastAsia="ru-RU"/>
        </w:rPr>
        <w:t>лектрической энергии,</w:t>
      </w:r>
      <w:r w:rsidR="00585984">
        <w:rPr>
          <w:rFonts w:ascii="Times New Roman CYR" w:eastAsia="Times New Roman" w:hAnsi="Times New Roman CYR" w:cs="Times New Roman CYR"/>
          <w:sz w:val="24"/>
          <w:szCs w:val="24"/>
          <w:lang w:eastAsia="ru-RU"/>
        </w:rPr>
        <w:t xml:space="preserve"> подлежащей</w:t>
      </w:r>
      <w:r>
        <w:rPr>
          <w:rFonts w:ascii="Times New Roman CYR" w:eastAsia="Times New Roman" w:hAnsi="Times New Roman CYR" w:cs="Times New Roman CYR"/>
          <w:sz w:val="24"/>
          <w:szCs w:val="24"/>
          <w:lang w:eastAsia="ru-RU"/>
        </w:rPr>
        <w:t xml:space="preserve"> учету в составе расходов на оплату потерь электрической энергии</w:t>
      </w:r>
      <w:r w:rsidR="00611936">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в раз</w:t>
      </w:r>
      <w:r w:rsidR="00B6170A">
        <w:rPr>
          <w:rFonts w:ascii="Times New Roman CYR" w:eastAsia="Times New Roman" w:hAnsi="Times New Roman CYR" w:cs="Times New Roman CYR"/>
          <w:sz w:val="24"/>
          <w:szCs w:val="24"/>
          <w:lang w:eastAsia="ru-RU"/>
        </w:rPr>
        <w:t xml:space="preserve">мере </w:t>
      </w:r>
      <w:r w:rsidR="008D2889" w:rsidRPr="008D2889">
        <w:rPr>
          <w:rFonts w:ascii="Times New Roman CYR" w:eastAsia="Times New Roman" w:hAnsi="Times New Roman CYR" w:cs="Times New Roman CYR"/>
          <w:sz w:val="24"/>
          <w:szCs w:val="24"/>
          <w:lang w:eastAsia="ru-RU"/>
        </w:rPr>
        <w:t xml:space="preserve">941 700,7 </w:t>
      </w:r>
      <w:r w:rsidR="00B6170A">
        <w:rPr>
          <w:rFonts w:ascii="Times New Roman CYR" w:eastAsia="Times New Roman" w:hAnsi="Times New Roman CYR" w:cs="Times New Roman CYR"/>
          <w:sz w:val="24"/>
          <w:szCs w:val="24"/>
          <w:lang w:eastAsia="ru-RU"/>
        </w:rPr>
        <w:t xml:space="preserve">тыс. руб.             </w:t>
      </w:r>
      <w:r w:rsidR="00611936">
        <w:rPr>
          <w:rFonts w:ascii="Times New Roman CYR" w:eastAsia="Times New Roman" w:hAnsi="Times New Roman CYR" w:cs="Times New Roman CYR"/>
          <w:sz w:val="24"/>
          <w:szCs w:val="24"/>
          <w:lang w:eastAsia="ru-RU"/>
        </w:rPr>
        <w:t>(</w:t>
      </w:r>
      <w:r w:rsidR="00B6170A">
        <w:rPr>
          <w:rFonts w:ascii="Times New Roman CYR" w:eastAsia="Times New Roman" w:hAnsi="Times New Roman CYR" w:cs="Times New Roman CYR"/>
          <w:sz w:val="24"/>
          <w:szCs w:val="24"/>
          <w:lang w:eastAsia="ru-RU"/>
        </w:rPr>
        <w:t xml:space="preserve">(1- </w:t>
      </w:r>
      <w:r w:rsidR="008D650E" w:rsidRPr="008D650E">
        <w:rPr>
          <w:rFonts w:ascii="Times New Roman CYR" w:eastAsia="Times New Roman" w:hAnsi="Times New Roman CYR" w:cs="Times New Roman CYR"/>
          <w:sz w:val="24"/>
          <w:szCs w:val="24"/>
          <w:lang w:eastAsia="ru-RU"/>
        </w:rPr>
        <w:t>0,4307015</w:t>
      </w:r>
      <w:r w:rsidR="00B6170A" w:rsidRPr="00B6170A">
        <w:rPr>
          <w:rFonts w:ascii="Times New Roman CYR" w:eastAsia="Times New Roman" w:hAnsi="Times New Roman CYR" w:cs="Times New Roman CYR"/>
          <w:sz w:val="24"/>
          <w:szCs w:val="24"/>
          <w:lang w:eastAsia="ru-RU"/>
        </w:rPr>
        <w:t xml:space="preserve">) * 1 </w:t>
      </w:r>
      <w:r w:rsidR="008D650E">
        <w:rPr>
          <w:rFonts w:ascii="Times New Roman CYR" w:eastAsia="Times New Roman" w:hAnsi="Times New Roman CYR" w:cs="Times New Roman CYR"/>
          <w:sz w:val="24"/>
          <w:szCs w:val="24"/>
          <w:lang w:eastAsia="ru-RU"/>
        </w:rPr>
        <w:t>6</w:t>
      </w:r>
      <w:r w:rsidR="00B6170A" w:rsidRPr="00B6170A">
        <w:rPr>
          <w:rFonts w:ascii="Times New Roman CYR" w:eastAsia="Times New Roman" w:hAnsi="Times New Roman CYR" w:cs="Times New Roman CYR"/>
          <w:sz w:val="24"/>
          <w:szCs w:val="24"/>
          <w:lang w:eastAsia="ru-RU"/>
        </w:rPr>
        <w:t>54</w:t>
      </w:r>
      <w:r w:rsidR="00DD19B3">
        <w:rPr>
          <w:rFonts w:ascii="Times New Roman CYR" w:eastAsia="Times New Roman" w:hAnsi="Times New Roman CYR" w:cs="Times New Roman CYR"/>
          <w:sz w:val="24"/>
          <w:szCs w:val="24"/>
          <w:lang w:eastAsia="ru-RU"/>
        </w:rPr>
        <w:t> </w:t>
      </w:r>
      <w:r w:rsidR="008D650E">
        <w:rPr>
          <w:rFonts w:ascii="Times New Roman CYR" w:eastAsia="Times New Roman" w:hAnsi="Times New Roman CYR" w:cs="Times New Roman CYR"/>
          <w:sz w:val="24"/>
          <w:szCs w:val="24"/>
          <w:lang w:eastAsia="ru-RU"/>
        </w:rPr>
        <w:t>142</w:t>
      </w:r>
      <w:r w:rsidR="00B6170A">
        <w:rPr>
          <w:rFonts w:ascii="Times New Roman CYR" w:eastAsia="Times New Roman" w:hAnsi="Times New Roman CYR" w:cs="Times New Roman CYR"/>
          <w:sz w:val="24"/>
          <w:szCs w:val="24"/>
          <w:lang w:eastAsia="ru-RU"/>
        </w:rPr>
        <w:t>),</w:t>
      </w:r>
      <w:r w:rsidR="00F71BEC">
        <w:rPr>
          <w:rFonts w:ascii="Times New Roman CYR" w:eastAsia="Times New Roman" w:hAnsi="Times New Roman CYR" w:cs="Times New Roman CYR"/>
          <w:sz w:val="24"/>
          <w:szCs w:val="24"/>
          <w:lang w:eastAsia="ru-RU"/>
        </w:rPr>
        <w:t xml:space="preserve"> рассчитанном</w:t>
      </w:r>
      <w:r w:rsidR="00B6170A">
        <w:rPr>
          <w:rFonts w:ascii="Times New Roman CYR" w:eastAsia="Times New Roman" w:hAnsi="Times New Roman CYR" w:cs="Times New Roman CYR"/>
          <w:sz w:val="24"/>
          <w:szCs w:val="24"/>
          <w:lang w:eastAsia="ru-RU"/>
        </w:rPr>
        <w:t xml:space="preserve"> </w:t>
      </w:r>
      <w:r w:rsidR="00507552">
        <w:rPr>
          <w:rFonts w:ascii="Times New Roman CYR" w:eastAsia="Times New Roman" w:hAnsi="Times New Roman CYR" w:cs="Times New Roman CYR"/>
          <w:sz w:val="24"/>
          <w:szCs w:val="24"/>
          <w:lang w:eastAsia="ru-RU"/>
        </w:rPr>
        <w:t xml:space="preserve">в соответствии с формулой 11 </w:t>
      </w:r>
      <w:r w:rsidR="00507552" w:rsidRPr="00507552">
        <w:rPr>
          <w:rFonts w:ascii="Times New Roman CYR" w:eastAsia="Times New Roman" w:hAnsi="Times New Roman CYR" w:cs="Times New Roman CYR"/>
          <w:sz w:val="24"/>
          <w:szCs w:val="24"/>
          <w:lang w:eastAsia="ru-RU"/>
        </w:rPr>
        <w:t>Методических указаний по расчету тарифов на услуги по передаче электрической энергии, устанавливаемых с применением метода долгосрочной индексации валовой выручки, утверждённых приказом Федеральной службы по тарифам от 17.02.2012 № 98-э</w:t>
      </w:r>
      <w:r w:rsidR="00507552">
        <w:rPr>
          <w:rFonts w:ascii="Times New Roman CYR" w:eastAsia="Times New Roman" w:hAnsi="Times New Roman CYR" w:cs="Times New Roman CYR"/>
          <w:sz w:val="24"/>
          <w:szCs w:val="24"/>
          <w:lang w:eastAsia="ru-RU"/>
        </w:rPr>
        <w:t xml:space="preserve">, </w:t>
      </w:r>
      <w:r w:rsidR="00B6170A">
        <w:rPr>
          <w:rFonts w:ascii="Times New Roman CYR" w:eastAsia="Times New Roman" w:hAnsi="Times New Roman CYR" w:cs="Times New Roman CYR"/>
          <w:sz w:val="24"/>
          <w:szCs w:val="24"/>
          <w:lang w:eastAsia="ru-RU"/>
        </w:rPr>
        <w:t xml:space="preserve">исходя из: </w:t>
      </w:r>
    </w:p>
    <w:p w:rsidR="00246C22" w:rsidRDefault="00B6170A" w:rsidP="000A5E18">
      <w:pPr>
        <w:spacing w:after="0"/>
        <w:ind w:firstLine="709"/>
        <w:jc w:val="both"/>
        <w:rPr>
          <w:rFonts w:ascii="Times New Roman CYR" w:eastAsia="Times New Roman" w:hAnsi="Times New Roman CYR" w:cs="Times New Roman CYR"/>
          <w:sz w:val="24"/>
          <w:szCs w:val="24"/>
          <w:lang w:eastAsia="ru-RU"/>
        </w:rPr>
      </w:pPr>
      <w:r w:rsidRPr="00B6170A">
        <w:rPr>
          <w:rFonts w:ascii="Times New Roman CYR" w:eastAsia="Times New Roman" w:hAnsi="Times New Roman CYR" w:cs="Times New Roman CYR"/>
          <w:sz w:val="24"/>
          <w:szCs w:val="24"/>
          <w:lang w:eastAsia="ru-RU"/>
        </w:rPr>
        <w:t>экономии расходов на оплату потерь электрической энергии</w:t>
      </w:r>
      <w:r w:rsidR="00AD3DEF">
        <w:rPr>
          <w:rFonts w:ascii="Times New Roman CYR" w:eastAsia="Times New Roman" w:hAnsi="Times New Roman CYR" w:cs="Times New Roman CYR"/>
          <w:sz w:val="24"/>
          <w:szCs w:val="24"/>
          <w:lang w:eastAsia="ru-RU"/>
        </w:rPr>
        <w:t>, полученной</w:t>
      </w:r>
      <w:r w:rsidR="00246C22" w:rsidRPr="00246C22">
        <w:rPr>
          <w:rFonts w:ascii="Times New Roman CYR" w:eastAsia="Times New Roman" w:hAnsi="Times New Roman CYR" w:cs="Times New Roman CYR"/>
          <w:sz w:val="24"/>
          <w:szCs w:val="24"/>
          <w:lang w:eastAsia="ru-RU"/>
        </w:rPr>
        <w:t xml:space="preserve"> </w:t>
      </w:r>
      <w:r w:rsidR="00AD3DEF">
        <w:rPr>
          <w:rFonts w:ascii="Times New Roman CYR" w:eastAsia="Times New Roman" w:hAnsi="Times New Roman CYR" w:cs="Times New Roman CYR"/>
          <w:sz w:val="24"/>
          <w:szCs w:val="24"/>
          <w:lang w:eastAsia="ru-RU"/>
        </w:rPr>
        <w:t xml:space="preserve">АО «РЭС» </w:t>
      </w:r>
      <w:r w:rsidR="00246C22" w:rsidRPr="00246C22">
        <w:rPr>
          <w:rFonts w:ascii="Times New Roman CYR" w:eastAsia="Times New Roman" w:hAnsi="Times New Roman CYR" w:cs="Times New Roman CYR"/>
          <w:sz w:val="24"/>
          <w:szCs w:val="24"/>
          <w:lang w:eastAsia="ru-RU"/>
        </w:rPr>
        <w:t>при осуществлении деятельности по передаче электрической энергии в результате проведения мероприятий по сокращению объема используемых энергетических ресурсов, определ</w:t>
      </w:r>
      <w:r w:rsidR="00AD3DEF">
        <w:rPr>
          <w:rFonts w:ascii="Times New Roman CYR" w:eastAsia="Times New Roman" w:hAnsi="Times New Roman CYR" w:cs="Times New Roman CYR"/>
          <w:sz w:val="24"/>
          <w:szCs w:val="24"/>
          <w:lang w:eastAsia="ru-RU"/>
        </w:rPr>
        <w:t>енной</w:t>
      </w:r>
      <w:r w:rsidR="00246C22" w:rsidRPr="00246C22">
        <w:rPr>
          <w:rFonts w:ascii="Times New Roman CYR" w:eastAsia="Times New Roman" w:hAnsi="Times New Roman CYR" w:cs="Times New Roman CYR"/>
          <w:sz w:val="24"/>
          <w:szCs w:val="24"/>
          <w:lang w:eastAsia="ru-RU"/>
        </w:rPr>
        <w:t xml:space="preserve"> в соответствии с пунктом 34(3) Основ ценообразования</w:t>
      </w:r>
      <w:r w:rsidR="00AD3DEF">
        <w:rPr>
          <w:rFonts w:ascii="Times New Roman CYR" w:eastAsia="Times New Roman" w:hAnsi="Times New Roman CYR" w:cs="Times New Roman CYR"/>
          <w:sz w:val="24"/>
          <w:szCs w:val="24"/>
          <w:lang w:eastAsia="ru-RU"/>
        </w:rPr>
        <w:t xml:space="preserve"> № 1178, в размере </w:t>
      </w:r>
      <w:r w:rsidR="00CE5147">
        <w:rPr>
          <w:rFonts w:ascii="Times New Roman CYR" w:eastAsia="Times New Roman" w:hAnsi="Times New Roman CYR" w:cs="Times New Roman CYR"/>
          <w:sz w:val="24"/>
          <w:szCs w:val="24"/>
          <w:lang w:eastAsia="ru-RU"/>
        </w:rPr>
        <w:t xml:space="preserve">              </w:t>
      </w:r>
      <w:r w:rsidR="00AD3DEF" w:rsidRPr="00AD3DEF">
        <w:rPr>
          <w:rFonts w:ascii="Times New Roman CYR" w:eastAsia="Times New Roman" w:hAnsi="Times New Roman CYR" w:cs="Times New Roman CYR"/>
          <w:sz w:val="24"/>
          <w:szCs w:val="24"/>
          <w:lang w:eastAsia="ru-RU"/>
        </w:rPr>
        <w:t>1</w:t>
      </w:r>
      <w:r w:rsidR="008D650E">
        <w:rPr>
          <w:rFonts w:ascii="Times New Roman CYR" w:eastAsia="Times New Roman" w:hAnsi="Times New Roman CYR" w:cs="Times New Roman CYR"/>
          <w:sz w:val="24"/>
          <w:szCs w:val="24"/>
          <w:lang w:eastAsia="ru-RU"/>
        </w:rPr>
        <w:t xml:space="preserve"> 654 142 </w:t>
      </w:r>
      <w:r w:rsidR="00AD3DEF">
        <w:rPr>
          <w:rFonts w:ascii="Times New Roman CYR" w:eastAsia="Times New Roman" w:hAnsi="Times New Roman CYR" w:cs="Times New Roman CYR"/>
          <w:sz w:val="24"/>
          <w:szCs w:val="24"/>
          <w:lang w:eastAsia="ru-RU"/>
        </w:rPr>
        <w:t>тыс. руб.</w:t>
      </w:r>
      <w:r w:rsidR="00246C22" w:rsidRPr="00246C22">
        <w:rPr>
          <w:rFonts w:ascii="Times New Roman CYR" w:eastAsia="Times New Roman" w:hAnsi="Times New Roman CYR" w:cs="Times New Roman CYR"/>
          <w:sz w:val="24"/>
          <w:szCs w:val="24"/>
          <w:lang w:eastAsia="ru-RU"/>
        </w:rPr>
        <w:t>;</w:t>
      </w:r>
    </w:p>
    <w:p w:rsidR="00AD3DEF" w:rsidRDefault="00AD3DEF" w:rsidP="000A5E18">
      <w:pPr>
        <w:spacing w:after="0"/>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доли,</w:t>
      </w:r>
      <w:r w:rsidRPr="00AD3DEF">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у</w:t>
      </w:r>
      <w:r w:rsidRPr="00AD3DEF">
        <w:rPr>
          <w:rFonts w:ascii="Times New Roman CYR" w:eastAsia="Times New Roman" w:hAnsi="Times New Roman CYR" w:cs="Times New Roman CYR"/>
          <w:sz w:val="24"/>
          <w:szCs w:val="24"/>
          <w:lang w:eastAsia="ru-RU"/>
        </w:rPr>
        <w:t>чт</w:t>
      </w:r>
      <w:r>
        <w:rPr>
          <w:rFonts w:ascii="Times New Roman CYR" w:eastAsia="Times New Roman" w:hAnsi="Times New Roman CYR" w:cs="Times New Roman CYR"/>
          <w:sz w:val="24"/>
          <w:szCs w:val="24"/>
          <w:lang w:eastAsia="ru-RU"/>
        </w:rPr>
        <w:t>енной</w:t>
      </w:r>
      <w:r w:rsidRPr="00AD3DEF">
        <w:rPr>
          <w:rFonts w:ascii="Times New Roman CYR" w:eastAsia="Times New Roman" w:hAnsi="Times New Roman CYR" w:cs="Times New Roman CYR"/>
          <w:sz w:val="24"/>
          <w:szCs w:val="24"/>
          <w:lang w:eastAsia="ru-RU"/>
        </w:rPr>
        <w:t xml:space="preserve"> в составе </w:t>
      </w:r>
      <w:r w:rsidR="00DD19B3">
        <w:rPr>
          <w:rFonts w:ascii="Times New Roman CYR" w:eastAsia="Times New Roman" w:hAnsi="Times New Roman CYR" w:cs="Times New Roman CYR"/>
          <w:sz w:val="24"/>
          <w:szCs w:val="24"/>
          <w:lang w:eastAsia="ru-RU"/>
        </w:rPr>
        <w:t xml:space="preserve">НВВ </w:t>
      </w:r>
      <w:r w:rsidR="00585984" w:rsidRPr="00585984">
        <w:rPr>
          <w:rFonts w:ascii="Times New Roman CYR" w:eastAsia="Times New Roman" w:hAnsi="Times New Roman CYR" w:cs="Times New Roman CYR"/>
          <w:sz w:val="24"/>
          <w:szCs w:val="24"/>
          <w:lang w:eastAsia="ru-RU"/>
        </w:rPr>
        <w:t>АО «РЭС»</w:t>
      </w:r>
      <w:r w:rsidR="00585984">
        <w:rPr>
          <w:rFonts w:ascii="Times New Roman CYR" w:eastAsia="Times New Roman" w:hAnsi="Times New Roman CYR" w:cs="Times New Roman CYR"/>
          <w:sz w:val="24"/>
          <w:szCs w:val="24"/>
          <w:lang w:eastAsia="ru-RU"/>
        </w:rPr>
        <w:t xml:space="preserve"> </w:t>
      </w:r>
      <w:r w:rsidRPr="00AD3DEF">
        <w:rPr>
          <w:rFonts w:ascii="Times New Roman CYR" w:eastAsia="Times New Roman" w:hAnsi="Times New Roman CYR" w:cs="Times New Roman CYR"/>
          <w:sz w:val="24"/>
          <w:szCs w:val="24"/>
          <w:lang w:eastAsia="ru-RU"/>
        </w:rPr>
        <w:t>в части содержания электрических сетей, определе</w:t>
      </w:r>
      <w:r>
        <w:rPr>
          <w:rFonts w:ascii="Times New Roman CYR" w:eastAsia="Times New Roman" w:hAnsi="Times New Roman CYR" w:cs="Times New Roman CYR"/>
          <w:sz w:val="24"/>
          <w:szCs w:val="24"/>
          <w:lang w:eastAsia="ru-RU"/>
        </w:rPr>
        <w:t>нной</w:t>
      </w:r>
      <w:r w:rsidRPr="00AD3DEF">
        <w:rPr>
          <w:rFonts w:ascii="Times New Roman CYR" w:eastAsia="Times New Roman" w:hAnsi="Times New Roman CYR" w:cs="Times New Roman CYR"/>
          <w:sz w:val="24"/>
          <w:szCs w:val="24"/>
          <w:lang w:eastAsia="ru-RU"/>
        </w:rPr>
        <w:t xml:space="preserve"> в диапазоне от 0 до 1</w:t>
      </w:r>
      <w:r>
        <w:rPr>
          <w:rFonts w:ascii="Times New Roman CYR" w:eastAsia="Times New Roman" w:hAnsi="Times New Roman CYR" w:cs="Times New Roman CYR"/>
          <w:sz w:val="24"/>
          <w:szCs w:val="24"/>
          <w:lang w:eastAsia="ru-RU"/>
        </w:rPr>
        <w:t xml:space="preserve"> (</w:t>
      </w:r>
      <w:r w:rsidRPr="00AD3DEF">
        <w:rPr>
          <w:rFonts w:ascii="Times New Roman CYR" w:eastAsia="Times New Roman" w:hAnsi="Times New Roman CYR" w:cs="Times New Roman CYR"/>
          <w:sz w:val="24"/>
          <w:szCs w:val="24"/>
          <w:lang w:eastAsia="ru-RU"/>
        </w:rPr>
        <w:t>0,</w:t>
      </w:r>
      <w:r w:rsidR="008D650E">
        <w:rPr>
          <w:rFonts w:ascii="Times New Roman CYR" w:eastAsia="Times New Roman" w:hAnsi="Times New Roman CYR" w:cs="Times New Roman CYR"/>
          <w:sz w:val="24"/>
          <w:szCs w:val="24"/>
          <w:lang w:eastAsia="ru-RU"/>
        </w:rPr>
        <w:t>4307015</w:t>
      </w:r>
      <w:r>
        <w:rPr>
          <w:rFonts w:ascii="Times New Roman CYR" w:eastAsia="Times New Roman" w:hAnsi="Times New Roman CYR" w:cs="Times New Roman CYR"/>
          <w:sz w:val="24"/>
          <w:szCs w:val="24"/>
          <w:lang w:eastAsia="ru-RU"/>
        </w:rPr>
        <w:t>)</w:t>
      </w:r>
      <w:r w:rsidRPr="00AD3DEF">
        <w:rPr>
          <w:rFonts w:ascii="Times New Roman CYR" w:eastAsia="Times New Roman" w:hAnsi="Times New Roman CYR" w:cs="Times New Roman CYR"/>
          <w:sz w:val="24"/>
          <w:szCs w:val="24"/>
          <w:lang w:eastAsia="ru-RU"/>
        </w:rPr>
        <w:t>.</w:t>
      </w:r>
    </w:p>
    <w:p w:rsidR="00611936" w:rsidRDefault="00611936" w:rsidP="000A5E18">
      <w:pPr>
        <w:spacing w:after="0"/>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результате, </w:t>
      </w:r>
      <w:r w:rsidR="00585984">
        <w:rPr>
          <w:rFonts w:ascii="Times New Roman CYR" w:eastAsia="Times New Roman" w:hAnsi="Times New Roman CYR" w:cs="Times New Roman CYR"/>
          <w:sz w:val="24"/>
          <w:szCs w:val="24"/>
          <w:lang w:eastAsia="ru-RU"/>
        </w:rPr>
        <w:t>общий</w:t>
      </w:r>
      <w:r>
        <w:rPr>
          <w:rFonts w:ascii="Times New Roman CYR" w:eastAsia="Times New Roman" w:hAnsi="Times New Roman CYR" w:cs="Times New Roman CYR"/>
          <w:sz w:val="24"/>
          <w:szCs w:val="24"/>
          <w:lang w:eastAsia="ru-RU"/>
        </w:rPr>
        <w:t xml:space="preserve"> размер расходов на оплату потерь электрической энергии, учитываемый при расчете единых (котловых) тарифов</w:t>
      </w:r>
      <w:r w:rsidR="00017B18">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составит </w:t>
      </w:r>
      <w:r w:rsidR="00585984">
        <w:rPr>
          <w:rFonts w:ascii="Times New Roman CYR" w:eastAsia="Times New Roman" w:hAnsi="Times New Roman CYR" w:cs="Times New Roman CYR"/>
          <w:sz w:val="24"/>
          <w:szCs w:val="24"/>
          <w:lang w:eastAsia="ru-RU"/>
        </w:rPr>
        <w:t>7</w:t>
      </w:r>
      <w:r>
        <w:rPr>
          <w:rFonts w:ascii="Times New Roman CYR" w:eastAsia="Times New Roman" w:hAnsi="Times New Roman CYR" w:cs="Times New Roman CYR"/>
          <w:sz w:val="24"/>
          <w:szCs w:val="24"/>
          <w:lang w:eastAsia="ru-RU"/>
        </w:rPr>
        <w:t>222</w:t>
      </w:r>
      <w:r w:rsidRPr="00611936">
        <w:rPr>
          <w:rFonts w:ascii="Times New Roman CYR" w:eastAsia="Times New Roman" w:hAnsi="Times New Roman CYR" w:cs="Times New Roman CYR"/>
          <w:sz w:val="24"/>
          <w:szCs w:val="24"/>
          <w:lang w:eastAsia="ru-RU"/>
        </w:rPr>
        <w:t>712</w:t>
      </w:r>
      <w:r>
        <w:rPr>
          <w:rFonts w:ascii="Times New Roman CYR" w:eastAsia="Times New Roman" w:hAnsi="Times New Roman CYR" w:cs="Times New Roman CYR"/>
          <w:sz w:val="24"/>
          <w:szCs w:val="24"/>
          <w:lang w:eastAsia="ru-RU"/>
        </w:rPr>
        <w:t xml:space="preserve"> тыс. руб.</w:t>
      </w:r>
      <w:r w:rsidRPr="00611936">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 xml:space="preserve">                      </w:t>
      </w:r>
      <w:r w:rsidRPr="00611936">
        <w:rPr>
          <w:rFonts w:ascii="Times New Roman CYR" w:eastAsia="Times New Roman" w:hAnsi="Times New Roman CYR" w:cs="Times New Roman CYR"/>
          <w:sz w:val="24"/>
          <w:szCs w:val="24"/>
          <w:lang w:eastAsia="ru-RU"/>
        </w:rPr>
        <w:t>(</w:t>
      </w:r>
      <w:r w:rsidR="008D650E" w:rsidRPr="008D650E">
        <w:rPr>
          <w:rFonts w:ascii="Times New Roman CYR" w:eastAsia="Times New Roman" w:hAnsi="Times New Roman CYR" w:cs="Times New Roman CYR"/>
          <w:sz w:val="24"/>
          <w:szCs w:val="24"/>
          <w:lang w:eastAsia="ru-RU"/>
        </w:rPr>
        <w:t>1 883,043</w:t>
      </w:r>
      <w:r w:rsidRPr="00611936">
        <w:rPr>
          <w:rFonts w:ascii="Times New Roman CYR" w:eastAsia="Times New Roman" w:hAnsi="Times New Roman CYR" w:cs="Times New Roman CYR"/>
          <w:sz w:val="24"/>
          <w:szCs w:val="24"/>
          <w:lang w:eastAsia="ru-RU"/>
        </w:rPr>
        <w:t>* 3 335,56 + (1- 0,</w:t>
      </w:r>
      <w:r w:rsidR="008D650E">
        <w:rPr>
          <w:rFonts w:ascii="Times New Roman CYR" w:eastAsia="Times New Roman" w:hAnsi="Times New Roman CYR" w:cs="Times New Roman CYR"/>
          <w:sz w:val="24"/>
          <w:szCs w:val="24"/>
          <w:lang w:eastAsia="ru-RU"/>
        </w:rPr>
        <w:t>4307015</w:t>
      </w:r>
      <w:r>
        <w:rPr>
          <w:rFonts w:ascii="Times New Roman CYR" w:eastAsia="Times New Roman" w:hAnsi="Times New Roman CYR" w:cs="Times New Roman CYR"/>
          <w:sz w:val="24"/>
          <w:szCs w:val="24"/>
          <w:lang w:eastAsia="ru-RU"/>
        </w:rPr>
        <w:t xml:space="preserve">) * 1 </w:t>
      </w:r>
      <w:r w:rsidR="008D650E">
        <w:rPr>
          <w:rFonts w:ascii="Times New Roman CYR" w:eastAsia="Times New Roman" w:hAnsi="Times New Roman CYR" w:cs="Times New Roman CYR"/>
          <w:sz w:val="24"/>
          <w:szCs w:val="24"/>
          <w:lang w:eastAsia="ru-RU"/>
        </w:rPr>
        <w:t>654</w:t>
      </w:r>
      <w:r>
        <w:rPr>
          <w:rFonts w:ascii="Times New Roman CYR" w:eastAsia="Times New Roman" w:hAnsi="Times New Roman CYR" w:cs="Times New Roman CYR"/>
          <w:sz w:val="24"/>
          <w:szCs w:val="24"/>
          <w:lang w:eastAsia="ru-RU"/>
        </w:rPr>
        <w:t xml:space="preserve"> </w:t>
      </w:r>
      <w:r w:rsidR="008D650E">
        <w:rPr>
          <w:rFonts w:ascii="Times New Roman CYR" w:eastAsia="Times New Roman" w:hAnsi="Times New Roman CYR" w:cs="Times New Roman CYR"/>
          <w:sz w:val="24"/>
          <w:szCs w:val="24"/>
          <w:lang w:eastAsia="ru-RU"/>
        </w:rPr>
        <w:t>142</w:t>
      </w:r>
      <w:r>
        <w:rPr>
          <w:rFonts w:ascii="Times New Roman CYR" w:eastAsia="Times New Roman" w:hAnsi="Times New Roman CYR" w:cs="Times New Roman CYR"/>
          <w:sz w:val="24"/>
          <w:szCs w:val="24"/>
          <w:lang w:eastAsia="ru-RU"/>
        </w:rPr>
        <w:t>).</w:t>
      </w:r>
    </w:p>
    <w:p w:rsidR="00760E35" w:rsidRPr="00760E35" w:rsidRDefault="007450FF" w:rsidP="000A5E18">
      <w:pPr>
        <w:spacing w:after="0"/>
        <w:ind w:firstLine="709"/>
        <w:rPr>
          <w:rFonts w:ascii="Times New Roman" w:hAnsi="Times New Roman"/>
          <w:b/>
          <w:i/>
          <w:iCs/>
          <w:sz w:val="24"/>
          <w:szCs w:val="24"/>
          <w:lang w:eastAsia="ru-RU"/>
        </w:rPr>
      </w:pPr>
      <w:r>
        <w:rPr>
          <w:rFonts w:ascii="Times New Roman" w:hAnsi="Times New Roman"/>
          <w:b/>
          <w:i/>
          <w:iCs/>
          <w:sz w:val="24"/>
          <w:szCs w:val="24"/>
          <w:lang w:eastAsia="ru-RU"/>
        </w:rPr>
        <w:t>6</w:t>
      </w:r>
      <w:r w:rsidR="00760E35" w:rsidRPr="00760E35">
        <w:rPr>
          <w:rFonts w:ascii="Times New Roman" w:hAnsi="Times New Roman"/>
          <w:b/>
          <w:i/>
          <w:iCs/>
          <w:sz w:val="24"/>
          <w:szCs w:val="24"/>
          <w:lang w:eastAsia="ru-RU"/>
        </w:rPr>
        <w:t>. Котловой объем финансовых средств</w:t>
      </w:r>
    </w:p>
    <w:p w:rsidR="00760E35" w:rsidRPr="00760E35" w:rsidRDefault="00760E35" w:rsidP="009057CC">
      <w:pPr>
        <w:spacing w:after="0"/>
        <w:ind w:firstLine="709"/>
        <w:jc w:val="both"/>
        <w:rPr>
          <w:rFonts w:ascii="Times New Roman" w:hAnsi="Times New Roman"/>
          <w:iCs/>
        </w:rPr>
      </w:pPr>
      <w:r w:rsidRPr="00760E35">
        <w:rPr>
          <w:rFonts w:ascii="Times New Roman" w:hAnsi="Times New Roman"/>
          <w:sz w:val="24"/>
          <w:szCs w:val="24"/>
        </w:rPr>
        <w:t>Котловой размер НВВ сетевых организаций на осуществление деятельности по предоставлению услуг по переда</w:t>
      </w:r>
      <w:r w:rsidR="00260E77">
        <w:rPr>
          <w:rFonts w:ascii="Times New Roman" w:hAnsi="Times New Roman"/>
          <w:sz w:val="24"/>
          <w:szCs w:val="24"/>
        </w:rPr>
        <w:t>че электрической энергии на 2025</w:t>
      </w:r>
      <w:r w:rsidRPr="00760E35">
        <w:rPr>
          <w:rFonts w:ascii="Times New Roman" w:hAnsi="Times New Roman"/>
          <w:sz w:val="24"/>
          <w:szCs w:val="24"/>
        </w:rPr>
        <w:t xml:space="preserve"> год составит </w:t>
      </w:r>
      <w:r w:rsidR="00585984">
        <w:rPr>
          <w:rFonts w:ascii="Times New Roman" w:hAnsi="Times New Roman"/>
          <w:sz w:val="24"/>
          <w:szCs w:val="24"/>
        </w:rPr>
        <w:t xml:space="preserve">                             </w:t>
      </w:r>
      <w:r w:rsidR="00585984" w:rsidRPr="00585984">
        <w:rPr>
          <w:rFonts w:ascii="Times New Roman" w:hAnsi="Times New Roman"/>
          <w:sz w:val="24"/>
          <w:szCs w:val="24"/>
        </w:rPr>
        <w:t>25 219 330,0</w:t>
      </w:r>
      <w:r w:rsidR="00585984">
        <w:rPr>
          <w:rFonts w:ascii="Times New Roman" w:hAnsi="Times New Roman"/>
          <w:sz w:val="24"/>
          <w:szCs w:val="24"/>
        </w:rPr>
        <w:t xml:space="preserve"> </w:t>
      </w:r>
      <w:r w:rsidR="00035B5C">
        <w:rPr>
          <w:rFonts w:ascii="Times New Roman" w:hAnsi="Times New Roman"/>
          <w:sz w:val="24"/>
          <w:szCs w:val="24"/>
        </w:rPr>
        <w:t xml:space="preserve">тыс. руб. </w:t>
      </w:r>
      <w:r w:rsidRPr="00760E35">
        <w:rPr>
          <w:rFonts w:ascii="Times New Roman" w:hAnsi="Times New Roman"/>
          <w:sz w:val="24"/>
          <w:szCs w:val="24"/>
        </w:rPr>
        <w:t xml:space="preserve">(таблица 3): </w:t>
      </w:r>
      <w:r w:rsidR="009057CC">
        <w:rPr>
          <w:rFonts w:ascii="Times New Roman" w:hAnsi="Times New Roman"/>
          <w:sz w:val="24"/>
          <w:szCs w:val="24"/>
        </w:rPr>
        <w:t xml:space="preserve">                                                                               Т</w:t>
      </w:r>
      <w:r w:rsidRPr="00760E35">
        <w:rPr>
          <w:rFonts w:ascii="Times New Roman" w:hAnsi="Times New Roman"/>
          <w:iCs/>
        </w:rPr>
        <w:t>аблица 3</w:t>
      </w:r>
    </w:p>
    <w:tbl>
      <w:tblPr>
        <w:tblW w:w="9784" w:type="dxa"/>
        <w:tblInd w:w="95" w:type="dxa"/>
        <w:tblLook w:val="00A0" w:firstRow="1" w:lastRow="0" w:firstColumn="1" w:lastColumn="0" w:noHBand="0" w:noVBand="0"/>
      </w:tblPr>
      <w:tblGrid>
        <w:gridCol w:w="580"/>
        <w:gridCol w:w="3544"/>
        <w:gridCol w:w="1134"/>
        <w:gridCol w:w="1418"/>
        <w:gridCol w:w="1498"/>
        <w:gridCol w:w="1610"/>
      </w:tblGrid>
      <w:tr w:rsidR="00986016" w:rsidRPr="00986016" w:rsidTr="00035B5C">
        <w:trPr>
          <w:trHeight w:val="228"/>
        </w:trPr>
        <w:tc>
          <w:tcPr>
            <w:tcW w:w="580" w:type="dxa"/>
            <w:vMerge w:val="restart"/>
            <w:tcBorders>
              <w:top w:val="single" w:sz="4" w:space="0" w:color="auto"/>
              <w:left w:val="single" w:sz="4" w:space="0" w:color="auto"/>
              <w:bottom w:val="single" w:sz="4" w:space="0" w:color="auto"/>
              <w:right w:val="single" w:sz="4" w:space="0" w:color="auto"/>
            </w:tcBorders>
            <w:vAlign w:val="bottom"/>
          </w:tcPr>
          <w:p w:rsidR="00986016" w:rsidRPr="00986016" w:rsidRDefault="00986016" w:rsidP="00986016">
            <w:pPr>
              <w:spacing w:after="0" w:line="240" w:lineRule="auto"/>
              <w:jc w:val="center"/>
              <w:rPr>
                <w:rFonts w:ascii="Times New Roman" w:hAnsi="Times New Roman"/>
                <w:b/>
                <w:color w:val="000000"/>
                <w:sz w:val="20"/>
                <w:szCs w:val="20"/>
                <w:lang w:eastAsia="ru-RU"/>
              </w:rPr>
            </w:pPr>
            <w:r w:rsidRPr="00986016">
              <w:rPr>
                <w:rFonts w:ascii="Times New Roman" w:hAnsi="Times New Roman"/>
                <w:b/>
                <w:color w:val="000000"/>
                <w:sz w:val="20"/>
                <w:szCs w:val="20"/>
                <w:lang w:eastAsia="ru-RU"/>
              </w:rPr>
              <w:t>№</w:t>
            </w:r>
          </w:p>
          <w:p w:rsidR="00986016" w:rsidRPr="00986016" w:rsidRDefault="00986016" w:rsidP="00986016">
            <w:pPr>
              <w:spacing w:after="0" w:line="240" w:lineRule="auto"/>
              <w:jc w:val="center"/>
              <w:rPr>
                <w:rFonts w:ascii="Times New Roman" w:hAnsi="Times New Roman"/>
                <w:b/>
                <w:color w:val="000000"/>
                <w:sz w:val="20"/>
                <w:szCs w:val="20"/>
                <w:lang w:eastAsia="ru-RU"/>
              </w:rPr>
            </w:pPr>
            <w:r w:rsidRPr="00986016">
              <w:rPr>
                <w:rFonts w:ascii="Times New Roman" w:hAnsi="Times New Roman"/>
                <w:b/>
                <w:color w:val="000000"/>
                <w:sz w:val="20"/>
                <w:szCs w:val="20"/>
                <w:lang w:eastAsia="ru-RU"/>
              </w:rPr>
              <w:t>п/п</w:t>
            </w:r>
          </w:p>
        </w:tc>
        <w:tc>
          <w:tcPr>
            <w:tcW w:w="3544" w:type="dxa"/>
            <w:vMerge w:val="restart"/>
            <w:tcBorders>
              <w:top w:val="single" w:sz="4" w:space="0" w:color="auto"/>
              <w:left w:val="single" w:sz="4" w:space="0" w:color="auto"/>
              <w:bottom w:val="single" w:sz="4" w:space="0" w:color="auto"/>
              <w:right w:val="single" w:sz="4" w:space="0" w:color="auto"/>
            </w:tcBorders>
            <w:vAlign w:val="center"/>
          </w:tcPr>
          <w:p w:rsidR="00986016" w:rsidRPr="00986016" w:rsidRDefault="00986016" w:rsidP="00986016">
            <w:pPr>
              <w:spacing w:after="0" w:line="240" w:lineRule="auto"/>
              <w:jc w:val="center"/>
              <w:rPr>
                <w:rFonts w:ascii="Times New Roman" w:hAnsi="Times New Roman"/>
                <w:b/>
                <w:color w:val="000000"/>
                <w:sz w:val="20"/>
                <w:szCs w:val="20"/>
                <w:lang w:eastAsia="ru-RU"/>
              </w:rPr>
            </w:pPr>
            <w:r w:rsidRPr="00986016">
              <w:rPr>
                <w:rFonts w:ascii="Times New Roman" w:hAnsi="Times New Roman"/>
                <w:b/>
                <w:color w:val="000000"/>
                <w:sz w:val="20"/>
                <w:szCs w:val="20"/>
                <w:lang w:eastAsia="ru-RU"/>
              </w:rPr>
              <w:t>Показатели</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986016" w:rsidRPr="00986016" w:rsidRDefault="00986016" w:rsidP="00986016">
            <w:pPr>
              <w:spacing w:after="0" w:line="240" w:lineRule="auto"/>
              <w:jc w:val="center"/>
              <w:rPr>
                <w:rFonts w:ascii="Times New Roman" w:hAnsi="Times New Roman"/>
                <w:b/>
                <w:color w:val="000000"/>
                <w:sz w:val="20"/>
                <w:szCs w:val="20"/>
                <w:lang w:eastAsia="ru-RU"/>
              </w:rPr>
            </w:pPr>
            <w:r w:rsidRPr="00986016">
              <w:rPr>
                <w:rFonts w:ascii="Times New Roman" w:hAnsi="Times New Roman"/>
                <w:b/>
                <w:color w:val="000000"/>
                <w:sz w:val="20"/>
                <w:szCs w:val="20"/>
                <w:lang w:eastAsia="ru-RU"/>
              </w:rPr>
              <w:t>Ед. изм.</w:t>
            </w:r>
          </w:p>
        </w:tc>
        <w:tc>
          <w:tcPr>
            <w:tcW w:w="1418" w:type="dxa"/>
            <w:vMerge w:val="restart"/>
            <w:tcBorders>
              <w:top w:val="single" w:sz="4" w:space="0" w:color="auto"/>
              <w:left w:val="single" w:sz="4" w:space="0" w:color="auto"/>
              <w:bottom w:val="single" w:sz="4" w:space="0" w:color="auto"/>
              <w:right w:val="single" w:sz="4" w:space="0" w:color="auto"/>
            </w:tcBorders>
            <w:noWrap/>
            <w:vAlign w:val="center"/>
          </w:tcPr>
          <w:p w:rsidR="00986016" w:rsidRPr="00986016" w:rsidRDefault="00986016" w:rsidP="00986016">
            <w:pPr>
              <w:spacing w:after="0" w:line="240" w:lineRule="auto"/>
              <w:jc w:val="center"/>
              <w:rPr>
                <w:rFonts w:ascii="Times New Roman" w:hAnsi="Times New Roman"/>
                <w:b/>
                <w:color w:val="000000"/>
                <w:sz w:val="20"/>
                <w:szCs w:val="20"/>
                <w:lang w:eastAsia="ru-RU"/>
              </w:rPr>
            </w:pPr>
            <w:r w:rsidRPr="00986016">
              <w:rPr>
                <w:rFonts w:ascii="Times New Roman" w:hAnsi="Times New Roman"/>
                <w:b/>
                <w:color w:val="000000"/>
                <w:sz w:val="20"/>
                <w:szCs w:val="20"/>
                <w:lang w:eastAsia="ru-RU"/>
              </w:rPr>
              <w:t>202</w:t>
            </w:r>
            <w:r w:rsidR="00260E77">
              <w:rPr>
                <w:rFonts w:ascii="Times New Roman" w:hAnsi="Times New Roman"/>
                <w:b/>
                <w:color w:val="000000"/>
                <w:sz w:val="20"/>
                <w:szCs w:val="20"/>
                <w:lang w:eastAsia="ru-RU"/>
              </w:rPr>
              <w:t>5</w:t>
            </w:r>
          </w:p>
        </w:tc>
        <w:tc>
          <w:tcPr>
            <w:tcW w:w="3108" w:type="dxa"/>
            <w:gridSpan w:val="2"/>
            <w:tcBorders>
              <w:top w:val="single" w:sz="4" w:space="0" w:color="auto"/>
              <w:left w:val="nil"/>
              <w:bottom w:val="single" w:sz="4" w:space="0" w:color="auto"/>
              <w:right w:val="single" w:sz="4" w:space="0" w:color="auto"/>
            </w:tcBorders>
            <w:noWrap/>
            <w:vAlign w:val="center"/>
          </w:tcPr>
          <w:p w:rsidR="00986016" w:rsidRPr="00986016" w:rsidRDefault="00986016" w:rsidP="00986016">
            <w:pPr>
              <w:spacing w:after="0" w:line="240" w:lineRule="auto"/>
              <w:jc w:val="center"/>
              <w:rPr>
                <w:rFonts w:ascii="Times New Roman" w:hAnsi="Times New Roman"/>
                <w:b/>
                <w:color w:val="000000"/>
                <w:sz w:val="20"/>
                <w:szCs w:val="20"/>
                <w:lang w:eastAsia="ru-RU"/>
              </w:rPr>
            </w:pPr>
            <w:r w:rsidRPr="00986016">
              <w:rPr>
                <w:rFonts w:ascii="Times New Roman" w:hAnsi="Times New Roman"/>
                <w:b/>
                <w:color w:val="000000"/>
                <w:sz w:val="20"/>
                <w:szCs w:val="20"/>
                <w:lang w:eastAsia="ru-RU"/>
              </w:rPr>
              <w:t>в т.ч.</w:t>
            </w:r>
          </w:p>
        </w:tc>
      </w:tr>
      <w:tr w:rsidR="00986016" w:rsidRPr="00986016" w:rsidTr="00035B5C">
        <w:trPr>
          <w:trHeight w:val="317"/>
        </w:trPr>
        <w:tc>
          <w:tcPr>
            <w:tcW w:w="580" w:type="dxa"/>
            <w:vMerge/>
            <w:tcBorders>
              <w:top w:val="single" w:sz="4" w:space="0" w:color="auto"/>
              <w:left w:val="single" w:sz="4" w:space="0" w:color="auto"/>
              <w:bottom w:val="single" w:sz="4" w:space="0" w:color="auto"/>
              <w:right w:val="single" w:sz="4" w:space="0" w:color="auto"/>
            </w:tcBorders>
            <w:vAlign w:val="center"/>
          </w:tcPr>
          <w:p w:rsidR="00986016" w:rsidRPr="00986016" w:rsidRDefault="00986016" w:rsidP="00986016">
            <w:pPr>
              <w:spacing w:after="0" w:line="240" w:lineRule="auto"/>
              <w:rPr>
                <w:rFonts w:ascii="Times New Roman" w:hAnsi="Times New Roman"/>
                <w:b/>
                <w:color w:val="000000"/>
                <w:sz w:val="20"/>
                <w:szCs w:val="20"/>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tcPr>
          <w:p w:rsidR="00986016" w:rsidRPr="00986016" w:rsidRDefault="00986016" w:rsidP="00986016">
            <w:pPr>
              <w:spacing w:after="0" w:line="240" w:lineRule="auto"/>
              <w:jc w:val="center"/>
              <w:rPr>
                <w:rFonts w:ascii="Times New Roman" w:hAnsi="Times New Roman"/>
                <w:b/>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986016" w:rsidRPr="00986016" w:rsidRDefault="00986016" w:rsidP="00986016">
            <w:pPr>
              <w:spacing w:after="0" w:line="240" w:lineRule="auto"/>
              <w:jc w:val="center"/>
              <w:rPr>
                <w:rFonts w:ascii="Times New Roman" w:hAnsi="Times New Roman"/>
                <w:b/>
                <w:color w:val="000000"/>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86016" w:rsidRPr="00986016" w:rsidRDefault="00986016" w:rsidP="00986016">
            <w:pPr>
              <w:spacing w:after="0" w:line="240" w:lineRule="auto"/>
              <w:jc w:val="center"/>
              <w:rPr>
                <w:rFonts w:ascii="Times New Roman" w:hAnsi="Times New Roman"/>
                <w:b/>
                <w:color w:val="000000"/>
                <w:sz w:val="20"/>
                <w:szCs w:val="20"/>
                <w:lang w:eastAsia="ru-RU"/>
              </w:rPr>
            </w:pPr>
          </w:p>
        </w:tc>
        <w:tc>
          <w:tcPr>
            <w:tcW w:w="1498" w:type="dxa"/>
            <w:tcBorders>
              <w:top w:val="nil"/>
              <w:left w:val="nil"/>
              <w:bottom w:val="single" w:sz="4" w:space="0" w:color="auto"/>
              <w:right w:val="single" w:sz="4" w:space="0" w:color="auto"/>
            </w:tcBorders>
            <w:vAlign w:val="center"/>
          </w:tcPr>
          <w:p w:rsidR="00986016" w:rsidRPr="00986016" w:rsidRDefault="00986016" w:rsidP="00986016">
            <w:pPr>
              <w:spacing w:after="0" w:line="240" w:lineRule="auto"/>
              <w:jc w:val="center"/>
              <w:rPr>
                <w:rFonts w:ascii="Times New Roman" w:hAnsi="Times New Roman"/>
                <w:b/>
                <w:color w:val="000000"/>
                <w:sz w:val="20"/>
                <w:szCs w:val="20"/>
                <w:lang w:eastAsia="ru-RU"/>
              </w:rPr>
            </w:pPr>
            <w:r w:rsidRPr="00986016">
              <w:rPr>
                <w:rFonts w:ascii="Times New Roman" w:hAnsi="Times New Roman"/>
                <w:b/>
                <w:color w:val="000000"/>
                <w:sz w:val="20"/>
                <w:szCs w:val="20"/>
                <w:lang w:eastAsia="ru-RU"/>
              </w:rPr>
              <w:t>1 полугодие</w:t>
            </w:r>
          </w:p>
        </w:tc>
        <w:tc>
          <w:tcPr>
            <w:tcW w:w="1610" w:type="dxa"/>
            <w:tcBorders>
              <w:top w:val="nil"/>
              <w:left w:val="nil"/>
              <w:bottom w:val="single" w:sz="4" w:space="0" w:color="auto"/>
              <w:right w:val="single" w:sz="4" w:space="0" w:color="auto"/>
            </w:tcBorders>
            <w:vAlign w:val="center"/>
          </w:tcPr>
          <w:p w:rsidR="00986016" w:rsidRPr="00986016" w:rsidRDefault="00986016" w:rsidP="00986016">
            <w:pPr>
              <w:spacing w:after="0" w:line="240" w:lineRule="auto"/>
              <w:jc w:val="center"/>
              <w:rPr>
                <w:rFonts w:ascii="Times New Roman" w:hAnsi="Times New Roman"/>
                <w:b/>
                <w:color w:val="000000"/>
                <w:sz w:val="20"/>
                <w:szCs w:val="20"/>
                <w:lang w:eastAsia="ru-RU"/>
              </w:rPr>
            </w:pPr>
            <w:r w:rsidRPr="00986016">
              <w:rPr>
                <w:rFonts w:ascii="Times New Roman" w:hAnsi="Times New Roman"/>
                <w:b/>
                <w:color w:val="000000"/>
                <w:sz w:val="20"/>
                <w:szCs w:val="20"/>
                <w:lang w:eastAsia="ru-RU"/>
              </w:rPr>
              <w:t>2 полугодие</w:t>
            </w:r>
          </w:p>
        </w:tc>
      </w:tr>
      <w:tr w:rsidR="008D650E" w:rsidRPr="00986016" w:rsidTr="009057CC">
        <w:trPr>
          <w:trHeight w:val="311"/>
        </w:trPr>
        <w:tc>
          <w:tcPr>
            <w:tcW w:w="580" w:type="dxa"/>
            <w:tcBorders>
              <w:top w:val="nil"/>
              <w:left w:val="single" w:sz="4" w:space="0" w:color="auto"/>
              <w:bottom w:val="single" w:sz="4" w:space="0" w:color="auto"/>
              <w:right w:val="single" w:sz="4" w:space="0" w:color="auto"/>
            </w:tcBorders>
            <w:vAlign w:val="bottom"/>
          </w:tcPr>
          <w:p w:rsidR="008D650E" w:rsidRPr="00986016" w:rsidRDefault="008D650E" w:rsidP="00986016">
            <w:pPr>
              <w:spacing w:after="0" w:line="240" w:lineRule="auto"/>
              <w:jc w:val="center"/>
              <w:rPr>
                <w:rFonts w:ascii="Times New Roman" w:hAnsi="Times New Roman"/>
                <w:color w:val="000000"/>
                <w:sz w:val="20"/>
                <w:szCs w:val="20"/>
                <w:lang w:eastAsia="ru-RU"/>
              </w:rPr>
            </w:pPr>
            <w:r w:rsidRPr="00986016">
              <w:rPr>
                <w:rFonts w:ascii="Times New Roman" w:hAnsi="Times New Roman"/>
                <w:color w:val="000000"/>
                <w:sz w:val="20"/>
                <w:szCs w:val="20"/>
                <w:lang w:eastAsia="ru-RU"/>
              </w:rPr>
              <w:t>1</w:t>
            </w:r>
            <w:r>
              <w:rPr>
                <w:rFonts w:ascii="Times New Roman" w:hAnsi="Times New Roman"/>
                <w:color w:val="000000"/>
                <w:sz w:val="20"/>
                <w:szCs w:val="20"/>
                <w:lang w:eastAsia="ru-RU"/>
              </w:rPr>
              <w:t>.</w:t>
            </w:r>
          </w:p>
        </w:tc>
        <w:tc>
          <w:tcPr>
            <w:tcW w:w="3544" w:type="dxa"/>
            <w:tcBorders>
              <w:top w:val="nil"/>
              <w:left w:val="nil"/>
              <w:bottom w:val="single" w:sz="4" w:space="0" w:color="auto"/>
              <w:right w:val="single" w:sz="4" w:space="0" w:color="auto"/>
            </w:tcBorders>
            <w:vAlign w:val="center"/>
          </w:tcPr>
          <w:p w:rsidR="008D650E" w:rsidRPr="00986016" w:rsidRDefault="008D650E" w:rsidP="00986016">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НВВ АО "РЭС"</w:t>
            </w:r>
          </w:p>
        </w:tc>
        <w:tc>
          <w:tcPr>
            <w:tcW w:w="1134" w:type="dxa"/>
            <w:tcBorders>
              <w:top w:val="nil"/>
              <w:left w:val="nil"/>
              <w:bottom w:val="single" w:sz="4" w:space="0" w:color="auto"/>
              <w:right w:val="single" w:sz="4" w:space="0" w:color="auto"/>
            </w:tcBorders>
            <w:noWrap/>
            <w:vAlign w:val="center"/>
          </w:tcPr>
          <w:p w:rsidR="008D650E" w:rsidRPr="00986016" w:rsidRDefault="008D650E" w:rsidP="00986016">
            <w:pPr>
              <w:spacing w:after="0" w:line="240" w:lineRule="auto"/>
              <w:jc w:val="center"/>
              <w:rPr>
                <w:rFonts w:ascii="Times New Roman" w:hAnsi="Times New Roman"/>
                <w:color w:val="000000"/>
                <w:sz w:val="20"/>
                <w:szCs w:val="20"/>
                <w:lang w:eastAsia="ru-RU"/>
              </w:rPr>
            </w:pPr>
            <w:r w:rsidRPr="00986016">
              <w:rPr>
                <w:rFonts w:ascii="Times New Roman" w:hAnsi="Times New Roman"/>
                <w:color w:val="000000"/>
                <w:sz w:val="20"/>
                <w:szCs w:val="20"/>
                <w:lang w:eastAsia="ru-RU"/>
              </w:rPr>
              <w:t>тыс.</w:t>
            </w:r>
            <w:r w:rsidR="00486BAB">
              <w:rPr>
                <w:rFonts w:ascii="Times New Roman" w:hAnsi="Times New Roman"/>
                <w:color w:val="000000"/>
                <w:sz w:val="20"/>
                <w:szCs w:val="20"/>
                <w:lang w:eastAsia="ru-RU"/>
              </w:rPr>
              <w:t xml:space="preserve"> </w:t>
            </w:r>
            <w:r w:rsidRPr="00986016">
              <w:rPr>
                <w:rFonts w:ascii="Times New Roman" w:hAnsi="Times New Roman"/>
                <w:color w:val="000000"/>
                <w:sz w:val="20"/>
                <w:szCs w:val="20"/>
                <w:lang w:eastAsia="ru-RU"/>
              </w:rPr>
              <w:t>руб.</w:t>
            </w:r>
          </w:p>
        </w:tc>
        <w:tc>
          <w:tcPr>
            <w:tcW w:w="1418" w:type="dxa"/>
            <w:tcBorders>
              <w:top w:val="nil"/>
              <w:left w:val="nil"/>
              <w:bottom w:val="single" w:sz="4" w:space="0" w:color="auto"/>
              <w:right w:val="single" w:sz="4" w:space="0" w:color="auto"/>
            </w:tcBorders>
            <w:noWrap/>
            <w:vAlign w:val="center"/>
          </w:tcPr>
          <w:p w:rsidR="008D650E" w:rsidRPr="00486BAB" w:rsidRDefault="008D650E" w:rsidP="009057CC">
            <w:pPr>
              <w:jc w:val="center"/>
              <w:rPr>
                <w:rFonts w:ascii="Times New Roman" w:hAnsi="Times New Roman"/>
                <w:color w:val="000000"/>
                <w:sz w:val="16"/>
                <w:szCs w:val="16"/>
              </w:rPr>
            </w:pPr>
            <w:r w:rsidRPr="00486BAB">
              <w:rPr>
                <w:rFonts w:ascii="Times New Roman" w:hAnsi="Times New Roman"/>
                <w:color w:val="000000"/>
                <w:sz w:val="16"/>
                <w:szCs w:val="16"/>
              </w:rPr>
              <w:t>23 296 680,82</w:t>
            </w:r>
          </w:p>
        </w:tc>
        <w:tc>
          <w:tcPr>
            <w:tcW w:w="1498" w:type="dxa"/>
            <w:tcBorders>
              <w:top w:val="nil"/>
              <w:left w:val="nil"/>
              <w:bottom w:val="single" w:sz="4" w:space="0" w:color="auto"/>
              <w:right w:val="single" w:sz="4" w:space="0" w:color="auto"/>
            </w:tcBorders>
            <w:noWrap/>
            <w:vAlign w:val="center"/>
          </w:tcPr>
          <w:p w:rsidR="008D650E" w:rsidRPr="00486BAB" w:rsidRDefault="008D650E" w:rsidP="009057CC">
            <w:pPr>
              <w:jc w:val="center"/>
              <w:rPr>
                <w:rFonts w:ascii="Times New Roman" w:hAnsi="Times New Roman"/>
                <w:color w:val="000000"/>
                <w:sz w:val="16"/>
                <w:szCs w:val="16"/>
              </w:rPr>
            </w:pPr>
            <w:r w:rsidRPr="00486BAB">
              <w:rPr>
                <w:rFonts w:ascii="Times New Roman" w:hAnsi="Times New Roman"/>
                <w:color w:val="000000"/>
                <w:sz w:val="16"/>
                <w:szCs w:val="16"/>
              </w:rPr>
              <w:t>10 632 008,34</w:t>
            </w:r>
          </w:p>
        </w:tc>
        <w:tc>
          <w:tcPr>
            <w:tcW w:w="1610" w:type="dxa"/>
            <w:tcBorders>
              <w:top w:val="nil"/>
              <w:left w:val="nil"/>
              <w:bottom w:val="single" w:sz="4" w:space="0" w:color="auto"/>
              <w:right w:val="single" w:sz="4" w:space="0" w:color="auto"/>
            </w:tcBorders>
            <w:noWrap/>
            <w:vAlign w:val="center"/>
          </w:tcPr>
          <w:p w:rsidR="008D650E" w:rsidRPr="00486BAB" w:rsidRDefault="008D650E" w:rsidP="009057CC">
            <w:pPr>
              <w:jc w:val="center"/>
              <w:rPr>
                <w:rFonts w:ascii="Times New Roman" w:hAnsi="Times New Roman"/>
                <w:color w:val="000000"/>
                <w:sz w:val="16"/>
                <w:szCs w:val="16"/>
              </w:rPr>
            </w:pPr>
            <w:r w:rsidRPr="00486BAB">
              <w:rPr>
                <w:rFonts w:ascii="Times New Roman" w:hAnsi="Times New Roman"/>
                <w:color w:val="000000"/>
                <w:sz w:val="16"/>
                <w:szCs w:val="16"/>
              </w:rPr>
              <w:t>12 664 672,48</w:t>
            </w:r>
          </w:p>
        </w:tc>
      </w:tr>
      <w:tr w:rsidR="008D650E" w:rsidRPr="00986016" w:rsidTr="009057CC">
        <w:trPr>
          <w:trHeight w:val="289"/>
        </w:trPr>
        <w:tc>
          <w:tcPr>
            <w:tcW w:w="580" w:type="dxa"/>
            <w:tcBorders>
              <w:top w:val="nil"/>
              <w:left w:val="single" w:sz="4" w:space="0" w:color="auto"/>
              <w:bottom w:val="single" w:sz="4" w:space="0" w:color="auto"/>
              <w:right w:val="single" w:sz="4" w:space="0" w:color="auto"/>
            </w:tcBorders>
            <w:vAlign w:val="center"/>
          </w:tcPr>
          <w:p w:rsidR="008D650E" w:rsidRPr="00986016" w:rsidRDefault="008D650E" w:rsidP="00986016">
            <w:pPr>
              <w:spacing w:after="0" w:line="240" w:lineRule="auto"/>
              <w:jc w:val="center"/>
              <w:rPr>
                <w:rFonts w:ascii="Times New Roman" w:hAnsi="Times New Roman"/>
                <w:color w:val="000000"/>
                <w:sz w:val="20"/>
                <w:szCs w:val="20"/>
                <w:lang w:eastAsia="ru-RU"/>
              </w:rPr>
            </w:pPr>
            <w:r w:rsidRPr="00986016">
              <w:rPr>
                <w:rFonts w:ascii="Times New Roman" w:hAnsi="Times New Roman"/>
                <w:color w:val="000000"/>
                <w:sz w:val="20"/>
                <w:szCs w:val="20"/>
                <w:lang w:eastAsia="ru-RU"/>
              </w:rPr>
              <w:t>2.</w:t>
            </w:r>
          </w:p>
        </w:tc>
        <w:tc>
          <w:tcPr>
            <w:tcW w:w="3544" w:type="dxa"/>
            <w:tcBorders>
              <w:top w:val="nil"/>
              <w:left w:val="nil"/>
              <w:bottom w:val="single" w:sz="4" w:space="0" w:color="auto"/>
              <w:right w:val="single" w:sz="4" w:space="0" w:color="auto"/>
            </w:tcBorders>
            <w:vAlign w:val="center"/>
          </w:tcPr>
          <w:p w:rsidR="008D650E" w:rsidRPr="00986016" w:rsidRDefault="008D650E" w:rsidP="00986016">
            <w:pPr>
              <w:spacing w:after="0" w:line="240" w:lineRule="auto"/>
              <w:rPr>
                <w:rFonts w:ascii="Times New Roman" w:hAnsi="Times New Roman"/>
                <w:color w:val="000000"/>
                <w:sz w:val="20"/>
                <w:szCs w:val="20"/>
                <w:lang w:eastAsia="ru-RU"/>
              </w:rPr>
            </w:pPr>
            <w:r w:rsidRPr="00986016">
              <w:rPr>
                <w:rFonts w:ascii="Times New Roman" w:hAnsi="Times New Roman"/>
                <w:color w:val="000000"/>
                <w:sz w:val="20"/>
                <w:szCs w:val="20"/>
                <w:lang w:eastAsia="ru-RU"/>
              </w:rPr>
              <w:t>НВВ смежных сетевых организаций</w:t>
            </w:r>
          </w:p>
        </w:tc>
        <w:tc>
          <w:tcPr>
            <w:tcW w:w="1134" w:type="dxa"/>
            <w:tcBorders>
              <w:top w:val="nil"/>
              <w:left w:val="nil"/>
              <w:bottom w:val="single" w:sz="4" w:space="0" w:color="auto"/>
              <w:right w:val="single" w:sz="4" w:space="0" w:color="auto"/>
            </w:tcBorders>
            <w:noWrap/>
            <w:vAlign w:val="center"/>
          </w:tcPr>
          <w:p w:rsidR="008D650E" w:rsidRPr="00986016" w:rsidRDefault="008D650E" w:rsidP="00986016">
            <w:pPr>
              <w:spacing w:after="0" w:line="240" w:lineRule="auto"/>
              <w:jc w:val="center"/>
              <w:rPr>
                <w:rFonts w:ascii="Times New Roman" w:hAnsi="Times New Roman"/>
                <w:color w:val="000000"/>
                <w:sz w:val="20"/>
                <w:szCs w:val="20"/>
                <w:lang w:eastAsia="ru-RU"/>
              </w:rPr>
            </w:pPr>
            <w:r w:rsidRPr="00986016">
              <w:rPr>
                <w:rFonts w:ascii="Times New Roman" w:hAnsi="Times New Roman"/>
                <w:color w:val="000000"/>
                <w:sz w:val="20"/>
                <w:szCs w:val="20"/>
                <w:lang w:eastAsia="ru-RU"/>
              </w:rPr>
              <w:t>тыс.</w:t>
            </w:r>
            <w:r w:rsidR="00486BAB">
              <w:rPr>
                <w:rFonts w:ascii="Times New Roman" w:hAnsi="Times New Roman"/>
                <w:color w:val="000000"/>
                <w:sz w:val="20"/>
                <w:szCs w:val="20"/>
                <w:lang w:eastAsia="ru-RU"/>
              </w:rPr>
              <w:t xml:space="preserve"> </w:t>
            </w:r>
            <w:r w:rsidRPr="00986016">
              <w:rPr>
                <w:rFonts w:ascii="Times New Roman" w:hAnsi="Times New Roman"/>
                <w:color w:val="000000"/>
                <w:sz w:val="20"/>
                <w:szCs w:val="20"/>
                <w:lang w:eastAsia="ru-RU"/>
              </w:rPr>
              <w:t>руб.</w:t>
            </w:r>
          </w:p>
        </w:tc>
        <w:tc>
          <w:tcPr>
            <w:tcW w:w="1418" w:type="dxa"/>
            <w:tcBorders>
              <w:top w:val="nil"/>
              <w:left w:val="nil"/>
              <w:bottom w:val="single" w:sz="4" w:space="0" w:color="auto"/>
              <w:right w:val="single" w:sz="4" w:space="0" w:color="auto"/>
            </w:tcBorders>
            <w:noWrap/>
            <w:vAlign w:val="center"/>
          </w:tcPr>
          <w:p w:rsidR="008D650E" w:rsidRPr="00486BAB" w:rsidRDefault="008D650E" w:rsidP="009057CC">
            <w:pPr>
              <w:jc w:val="center"/>
              <w:rPr>
                <w:rFonts w:ascii="Times New Roman" w:hAnsi="Times New Roman"/>
                <w:color w:val="000000"/>
                <w:sz w:val="16"/>
                <w:szCs w:val="16"/>
              </w:rPr>
            </w:pPr>
            <w:r w:rsidRPr="00486BAB">
              <w:rPr>
                <w:rFonts w:ascii="Times New Roman" w:hAnsi="Times New Roman"/>
                <w:color w:val="000000"/>
                <w:sz w:val="16"/>
                <w:szCs w:val="16"/>
              </w:rPr>
              <w:t>1 922 649,16</w:t>
            </w:r>
          </w:p>
        </w:tc>
        <w:tc>
          <w:tcPr>
            <w:tcW w:w="1498" w:type="dxa"/>
            <w:tcBorders>
              <w:top w:val="nil"/>
              <w:left w:val="nil"/>
              <w:bottom w:val="single" w:sz="4" w:space="0" w:color="auto"/>
              <w:right w:val="single" w:sz="4" w:space="0" w:color="auto"/>
            </w:tcBorders>
            <w:noWrap/>
            <w:vAlign w:val="center"/>
          </w:tcPr>
          <w:p w:rsidR="008D650E" w:rsidRPr="00486BAB" w:rsidRDefault="008D650E" w:rsidP="009057CC">
            <w:pPr>
              <w:jc w:val="center"/>
              <w:rPr>
                <w:rFonts w:ascii="Times New Roman" w:hAnsi="Times New Roman"/>
                <w:color w:val="000000"/>
                <w:sz w:val="16"/>
                <w:szCs w:val="16"/>
              </w:rPr>
            </w:pPr>
            <w:r w:rsidRPr="00486BAB">
              <w:rPr>
                <w:rFonts w:ascii="Times New Roman" w:hAnsi="Times New Roman"/>
                <w:color w:val="000000"/>
                <w:sz w:val="16"/>
                <w:szCs w:val="16"/>
              </w:rPr>
              <w:t>1 002 352,61</w:t>
            </w:r>
          </w:p>
        </w:tc>
        <w:tc>
          <w:tcPr>
            <w:tcW w:w="1610" w:type="dxa"/>
            <w:tcBorders>
              <w:top w:val="nil"/>
              <w:left w:val="nil"/>
              <w:bottom w:val="single" w:sz="4" w:space="0" w:color="auto"/>
              <w:right w:val="single" w:sz="4" w:space="0" w:color="auto"/>
            </w:tcBorders>
            <w:noWrap/>
            <w:vAlign w:val="center"/>
          </w:tcPr>
          <w:p w:rsidR="008D650E" w:rsidRPr="00486BAB" w:rsidRDefault="008D650E" w:rsidP="009057CC">
            <w:pPr>
              <w:jc w:val="center"/>
              <w:rPr>
                <w:rFonts w:ascii="Times New Roman" w:hAnsi="Times New Roman"/>
                <w:color w:val="000000"/>
                <w:sz w:val="16"/>
                <w:szCs w:val="16"/>
              </w:rPr>
            </w:pPr>
            <w:r w:rsidRPr="00486BAB">
              <w:rPr>
                <w:rFonts w:ascii="Times New Roman" w:hAnsi="Times New Roman"/>
                <w:color w:val="000000"/>
                <w:sz w:val="16"/>
                <w:szCs w:val="16"/>
              </w:rPr>
              <w:t>920 296,55</w:t>
            </w:r>
          </w:p>
        </w:tc>
      </w:tr>
      <w:tr w:rsidR="008D650E" w:rsidRPr="00986016" w:rsidTr="009057CC">
        <w:trPr>
          <w:trHeight w:val="280"/>
        </w:trPr>
        <w:tc>
          <w:tcPr>
            <w:tcW w:w="580" w:type="dxa"/>
            <w:tcBorders>
              <w:top w:val="nil"/>
              <w:left w:val="single" w:sz="4" w:space="0" w:color="auto"/>
              <w:bottom w:val="single" w:sz="4" w:space="0" w:color="auto"/>
              <w:right w:val="single" w:sz="4" w:space="0" w:color="auto"/>
            </w:tcBorders>
            <w:vAlign w:val="bottom"/>
          </w:tcPr>
          <w:p w:rsidR="008D650E" w:rsidRPr="00986016" w:rsidRDefault="008D650E" w:rsidP="00986016">
            <w:pPr>
              <w:spacing w:after="0" w:line="240" w:lineRule="auto"/>
              <w:jc w:val="center"/>
              <w:rPr>
                <w:rFonts w:ascii="Times New Roman" w:hAnsi="Times New Roman"/>
                <w:color w:val="000000"/>
                <w:sz w:val="20"/>
                <w:szCs w:val="20"/>
                <w:lang w:eastAsia="ru-RU"/>
              </w:rPr>
            </w:pPr>
            <w:r w:rsidRPr="00986016">
              <w:rPr>
                <w:rFonts w:ascii="Times New Roman" w:hAnsi="Times New Roman"/>
                <w:color w:val="000000"/>
                <w:sz w:val="20"/>
                <w:szCs w:val="20"/>
                <w:lang w:eastAsia="ru-RU"/>
              </w:rPr>
              <w:t>3</w:t>
            </w:r>
            <w:r>
              <w:rPr>
                <w:rFonts w:ascii="Times New Roman" w:hAnsi="Times New Roman"/>
                <w:color w:val="000000"/>
                <w:sz w:val="20"/>
                <w:szCs w:val="20"/>
                <w:lang w:eastAsia="ru-RU"/>
              </w:rPr>
              <w:t>.</w:t>
            </w:r>
          </w:p>
        </w:tc>
        <w:tc>
          <w:tcPr>
            <w:tcW w:w="3544" w:type="dxa"/>
            <w:tcBorders>
              <w:top w:val="nil"/>
              <w:left w:val="nil"/>
              <w:bottom w:val="single" w:sz="4" w:space="0" w:color="auto"/>
              <w:right w:val="single" w:sz="4" w:space="0" w:color="auto"/>
            </w:tcBorders>
            <w:vAlign w:val="bottom"/>
          </w:tcPr>
          <w:p w:rsidR="008D650E" w:rsidRPr="00986016" w:rsidRDefault="008D650E" w:rsidP="00986016">
            <w:pPr>
              <w:spacing w:after="0" w:line="240" w:lineRule="auto"/>
              <w:rPr>
                <w:rFonts w:ascii="Times New Roman" w:hAnsi="Times New Roman"/>
                <w:color w:val="000000"/>
                <w:sz w:val="20"/>
                <w:szCs w:val="20"/>
                <w:lang w:eastAsia="ru-RU"/>
              </w:rPr>
            </w:pPr>
            <w:r w:rsidRPr="00986016">
              <w:rPr>
                <w:rFonts w:ascii="Times New Roman" w:hAnsi="Times New Roman"/>
                <w:color w:val="000000"/>
                <w:sz w:val="20"/>
                <w:szCs w:val="20"/>
                <w:lang w:eastAsia="ru-RU"/>
              </w:rPr>
              <w:t>НВВ котел</w:t>
            </w:r>
          </w:p>
        </w:tc>
        <w:tc>
          <w:tcPr>
            <w:tcW w:w="1134" w:type="dxa"/>
            <w:tcBorders>
              <w:top w:val="nil"/>
              <w:left w:val="nil"/>
              <w:bottom w:val="single" w:sz="4" w:space="0" w:color="auto"/>
              <w:right w:val="single" w:sz="4" w:space="0" w:color="auto"/>
            </w:tcBorders>
            <w:noWrap/>
            <w:vAlign w:val="center"/>
          </w:tcPr>
          <w:p w:rsidR="008D650E" w:rsidRPr="00986016" w:rsidRDefault="008D650E" w:rsidP="00986016">
            <w:pPr>
              <w:spacing w:after="0" w:line="240" w:lineRule="auto"/>
              <w:jc w:val="center"/>
              <w:rPr>
                <w:rFonts w:ascii="Times New Roman" w:hAnsi="Times New Roman"/>
                <w:color w:val="000000"/>
                <w:sz w:val="20"/>
                <w:szCs w:val="20"/>
                <w:lang w:eastAsia="ru-RU"/>
              </w:rPr>
            </w:pPr>
            <w:r w:rsidRPr="00986016">
              <w:rPr>
                <w:rFonts w:ascii="Times New Roman" w:hAnsi="Times New Roman"/>
                <w:color w:val="000000"/>
                <w:sz w:val="20"/>
                <w:szCs w:val="20"/>
                <w:lang w:eastAsia="ru-RU"/>
              </w:rPr>
              <w:t>тыс.</w:t>
            </w:r>
            <w:r w:rsidR="00486BAB">
              <w:rPr>
                <w:rFonts w:ascii="Times New Roman" w:hAnsi="Times New Roman"/>
                <w:color w:val="000000"/>
                <w:sz w:val="20"/>
                <w:szCs w:val="20"/>
                <w:lang w:eastAsia="ru-RU"/>
              </w:rPr>
              <w:t xml:space="preserve"> </w:t>
            </w:r>
            <w:r w:rsidRPr="00986016">
              <w:rPr>
                <w:rFonts w:ascii="Times New Roman" w:hAnsi="Times New Roman"/>
                <w:color w:val="000000"/>
                <w:sz w:val="20"/>
                <w:szCs w:val="20"/>
                <w:lang w:eastAsia="ru-RU"/>
              </w:rPr>
              <w:t>руб.</w:t>
            </w:r>
          </w:p>
        </w:tc>
        <w:tc>
          <w:tcPr>
            <w:tcW w:w="1418" w:type="dxa"/>
            <w:tcBorders>
              <w:top w:val="nil"/>
              <w:left w:val="nil"/>
              <w:bottom w:val="single" w:sz="4" w:space="0" w:color="auto"/>
              <w:right w:val="single" w:sz="4" w:space="0" w:color="auto"/>
            </w:tcBorders>
            <w:noWrap/>
            <w:vAlign w:val="center"/>
          </w:tcPr>
          <w:p w:rsidR="008D650E" w:rsidRPr="00486BAB" w:rsidRDefault="008D650E" w:rsidP="009057CC">
            <w:pPr>
              <w:jc w:val="center"/>
              <w:rPr>
                <w:rFonts w:ascii="Times New Roman" w:hAnsi="Times New Roman"/>
                <w:color w:val="000000"/>
                <w:sz w:val="16"/>
                <w:szCs w:val="16"/>
              </w:rPr>
            </w:pPr>
            <w:r w:rsidRPr="00486BAB">
              <w:rPr>
                <w:rFonts w:ascii="Times New Roman" w:hAnsi="Times New Roman"/>
                <w:color w:val="000000"/>
                <w:sz w:val="16"/>
                <w:szCs w:val="16"/>
              </w:rPr>
              <w:t>25 219 329,98</w:t>
            </w:r>
          </w:p>
        </w:tc>
        <w:tc>
          <w:tcPr>
            <w:tcW w:w="1498" w:type="dxa"/>
            <w:tcBorders>
              <w:top w:val="nil"/>
              <w:left w:val="nil"/>
              <w:bottom w:val="single" w:sz="4" w:space="0" w:color="auto"/>
              <w:right w:val="single" w:sz="4" w:space="0" w:color="auto"/>
            </w:tcBorders>
            <w:noWrap/>
            <w:vAlign w:val="center"/>
          </w:tcPr>
          <w:p w:rsidR="008D650E" w:rsidRPr="00486BAB" w:rsidRDefault="008D650E" w:rsidP="009057CC">
            <w:pPr>
              <w:jc w:val="center"/>
              <w:rPr>
                <w:rFonts w:ascii="Times New Roman" w:hAnsi="Times New Roman"/>
                <w:color w:val="000000"/>
                <w:sz w:val="16"/>
                <w:szCs w:val="16"/>
              </w:rPr>
            </w:pPr>
            <w:r w:rsidRPr="00486BAB">
              <w:rPr>
                <w:rFonts w:ascii="Times New Roman" w:hAnsi="Times New Roman"/>
                <w:color w:val="000000"/>
                <w:sz w:val="16"/>
                <w:szCs w:val="16"/>
              </w:rPr>
              <w:t>11 634 360,96</w:t>
            </w:r>
          </w:p>
        </w:tc>
        <w:tc>
          <w:tcPr>
            <w:tcW w:w="1610" w:type="dxa"/>
            <w:tcBorders>
              <w:top w:val="nil"/>
              <w:left w:val="nil"/>
              <w:bottom w:val="single" w:sz="4" w:space="0" w:color="auto"/>
              <w:right w:val="single" w:sz="4" w:space="0" w:color="auto"/>
            </w:tcBorders>
            <w:noWrap/>
            <w:vAlign w:val="center"/>
          </w:tcPr>
          <w:p w:rsidR="008D650E" w:rsidRPr="00486BAB" w:rsidRDefault="008D650E" w:rsidP="009057CC">
            <w:pPr>
              <w:jc w:val="center"/>
              <w:rPr>
                <w:rFonts w:ascii="Times New Roman" w:hAnsi="Times New Roman"/>
                <w:color w:val="000000"/>
                <w:sz w:val="16"/>
                <w:szCs w:val="16"/>
              </w:rPr>
            </w:pPr>
            <w:r w:rsidRPr="00486BAB">
              <w:rPr>
                <w:rFonts w:ascii="Times New Roman" w:hAnsi="Times New Roman"/>
                <w:color w:val="000000"/>
                <w:sz w:val="16"/>
                <w:szCs w:val="16"/>
              </w:rPr>
              <w:t>13 584 969,02</w:t>
            </w:r>
          </w:p>
        </w:tc>
      </w:tr>
    </w:tbl>
    <w:p w:rsidR="00760E35" w:rsidRPr="007450FF" w:rsidRDefault="007450FF" w:rsidP="00E9694A">
      <w:pPr>
        <w:ind w:firstLine="709"/>
        <w:jc w:val="both"/>
        <w:outlineLvl w:val="0"/>
        <w:rPr>
          <w:rFonts w:ascii="Times New Roman" w:hAnsi="Times New Roman"/>
          <w:b/>
          <w:i/>
          <w:sz w:val="24"/>
          <w:szCs w:val="24"/>
        </w:rPr>
      </w:pPr>
      <w:r w:rsidRPr="007450FF">
        <w:rPr>
          <w:rFonts w:ascii="Times New Roman" w:hAnsi="Times New Roman"/>
          <w:b/>
          <w:i/>
          <w:sz w:val="24"/>
          <w:szCs w:val="24"/>
        </w:rPr>
        <w:t>7</w:t>
      </w:r>
      <w:r w:rsidR="00760E35" w:rsidRPr="007450FF">
        <w:rPr>
          <w:rFonts w:ascii="Times New Roman" w:hAnsi="Times New Roman"/>
          <w:b/>
          <w:i/>
          <w:sz w:val="24"/>
          <w:szCs w:val="24"/>
        </w:rPr>
        <w:t xml:space="preserve">. Единые (котловые) тарифы на услуги по передаче электрической энергии </w:t>
      </w:r>
    </w:p>
    <w:p w:rsidR="00BF1D35" w:rsidRPr="00BF1D35" w:rsidRDefault="00BF1D35" w:rsidP="00BF1D35">
      <w:pPr>
        <w:spacing w:after="0"/>
        <w:ind w:firstLine="709"/>
        <w:jc w:val="both"/>
        <w:rPr>
          <w:rFonts w:ascii="Times New Roman" w:hAnsi="Times New Roman"/>
          <w:sz w:val="24"/>
          <w:szCs w:val="24"/>
        </w:rPr>
      </w:pPr>
      <w:r w:rsidRPr="00BF1D35">
        <w:rPr>
          <w:rFonts w:ascii="Times New Roman" w:hAnsi="Times New Roman"/>
          <w:sz w:val="24"/>
          <w:szCs w:val="24"/>
        </w:rPr>
        <w:t>Приказом ФАС России от 28.11.2024 № 921/24 «О согласовании решений исполнительных органов субъектов Российской Федерации в области государственного регулирования цен (тарифов) на уровне выше максимальных уровней, установленных ФАС России на 2025 год» согласованы</w:t>
      </w:r>
      <w:r w:rsidRPr="00BF1D35">
        <w:t xml:space="preserve"> </w:t>
      </w:r>
      <w:r w:rsidRPr="00BF1D35">
        <w:rPr>
          <w:rFonts w:ascii="Times New Roman" w:hAnsi="Times New Roman"/>
          <w:sz w:val="24"/>
          <w:szCs w:val="24"/>
        </w:rPr>
        <w:t>решения департамента:</w:t>
      </w:r>
    </w:p>
    <w:p w:rsidR="00BF1D35" w:rsidRPr="00BF1D35" w:rsidRDefault="00BF1D35" w:rsidP="00BF1D35">
      <w:pPr>
        <w:spacing w:after="0"/>
        <w:ind w:firstLine="709"/>
        <w:jc w:val="both"/>
        <w:rPr>
          <w:rFonts w:ascii="Times New Roman" w:hAnsi="Times New Roman"/>
          <w:sz w:val="24"/>
          <w:szCs w:val="24"/>
        </w:rPr>
      </w:pPr>
      <w:r w:rsidRPr="00BF1D35">
        <w:rPr>
          <w:rFonts w:ascii="Times New Roman" w:hAnsi="Times New Roman"/>
          <w:sz w:val="24"/>
          <w:szCs w:val="24"/>
        </w:rPr>
        <w:t xml:space="preserve"> -об установлении единых (котловых) тарифов на услуги по передаче электрической энергии по сетям Новосибирской области, поставляемой к населению и приравненным к нему категориям потребителей; </w:t>
      </w:r>
    </w:p>
    <w:p w:rsidR="00BF1D35" w:rsidRPr="00BF1D35" w:rsidRDefault="00BF1D35" w:rsidP="00BF1D35">
      <w:pPr>
        <w:spacing w:after="0"/>
        <w:ind w:firstLine="709"/>
        <w:jc w:val="both"/>
        <w:rPr>
          <w:rFonts w:ascii="Times New Roman" w:hAnsi="Times New Roman"/>
          <w:sz w:val="24"/>
          <w:szCs w:val="24"/>
        </w:rPr>
      </w:pPr>
      <w:r w:rsidRPr="00BF1D35">
        <w:rPr>
          <w:rFonts w:ascii="Times New Roman" w:hAnsi="Times New Roman"/>
          <w:sz w:val="24"/>
          <w:szCs w:val="24"/>
        </w:rPr>
        <w:t xml:space="preserve">-об установлении единых (котловых) тарифов на услуги по передаче электрической энергии по сетям Новосибирской области, поставляемой потребителям, не относящимся к населению и приравненным к нему категорий потребителей. </w:t>
      </w:r>
    </w:p>
    <w:p w:rsidR="00D05DC7" w:rsidRDefault="00D05DC7" w:rsidP="00D05DC7">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xml:space="preserve">В целях недопущения изменения единых (котловых) тарифов на услуги по передаче электрической энергии для потребителей Новосибирской области на 2025 год НВВ АО «РЭС» на 2025 год пересмотрена с учетом их значений, согласованных </w:t>
      </w:r>
      <w:r w:rsidRPr="00271B8B">
        <w:rPr>
          <w:rFonts w:ascii="Times New Roman" w:hAnsi="Times New Roman"/>
          <w:sz w:val="24"/>
          <w:szCs w:val="24"/>
        </w:rPr>
        <w:t>приказ</w:t>
      </w:r>
      <w:r>
        <w:rPr>
          <w:rFonts w:ascii="Times New Roman" w:hAnsi="Times New Roman"/>
          <w:sz w:val="24"/>
          <w:szCs w:val="24"/>
        </w:rPr>
        <w:t>ом</w:t>
      </w:r>
      <w:r w:rsidRPr="00271B8B">
        <w:rPr>
          <w:rFonts w:ascii="Times New Roman" w:hAnsi="Times New Roman"/>
          <w:sz w:val="24"/>
          <w:szCs w:val="24"/>
        </w:rPr>
        <w:t xml:space="preserve"> Федеральной антимонопольной службы от 28.11.2024 № 921/24</w:t>
      </w:r>
      <w:r>
        <w:rPr>
          <w:rFonts w:ascii="Times New Roman" w:hAnsi="Times New Roman"/>
          <w:sz w:val="24"/>
          <w:szCs w:val="24"/>
        </w:rPr>
        <w:t>.</w:t>
      </w:r>
    </w:p>
    <w:p w:rsidR="00760E35" w:rsidRPr="00BF1D35" w:rsidRDefault="007450FF" w:rsidP="00E9694A">
      <w:pPr>
        <w:spacing w:after="0"/>
        <w:ind w:firstLine="709"/>
        <w:rPr>
          <w:rFonts w:ascii="Times New Roman" w:hAnsi="Times New Roman"/>
          <w:b/>
          <w:i/>
          <w:sz w:val="24"/>
          <w:szCs w:val="24"/>
        </w:rPr>
      </w:pPr>
      <w:r w:rsidRPr="00BF1D35">
        <w:rPr>
          <w:rFonts w:ascii="Times New Roman" w:hAnsi="Times New Roman"/>
          <w:b/>
          <w:i/>
          <w:sz w:val="24"/>
          <w:szCs w:val="24"/>
        </w:rPr>
        <w:t>7</w:t>
      </w:r>
      <w:r w:rsidR="00760E35" w:rsidRPr="00BF1D35">
        <w:rPr>
          <w:rFonts w:ascii="Times New Roman" w:hAnsi="Times New Roman"/>
          <w:b/>
          <w:i/>
          <w:sz w:val="24"/>
          <w:szCs w:val="24"/>
        </w:rPr>
        <w:t>.1. Расчет единых (котловых) тарифов на услуги по передаче электрической энергии, поставляемой  населению и приравненным к нему категориям потребителей</w:t>
      </w:r>
    </w:p>
    <w:p w:rsidR="00760E35" w:rsidRPr="00BF1D35" w:rsidRDefault="00760E35" w:rsidP="00E9694A">
      <w:pPr>
        <w:spacing w:after="0"/>
        <w:ind w:firstLine="709"/>
        <w:jc w:val="both"/>
        <w:rPr>
          <w:rFonts w:ascii="Times New Roman" w:hAnsi="Times New Roman"/>
          <w:sz w:val="24"/>
          <w:szCs w:val="24"/>
        </w:rPr>
      </w:pPr>
      <w:r w:rsidRPr="00BF1D35">
        <w:rPr>
          <w:rFonts w:ascii="Times New Roman" w:hAnsi="Times New Roman"/>
          <w:sz w:val="24"/>
          <w:szCs w:val="24"/>
        </w:rPr>
        <w:t>Департаментом произведен расчёт единых (котловых) тарифов на услуги по передаче электрической энергии населению и приравненным к нем</w:t>
      </w:r>
      <w:r w:rsidR="00881135" w:rsidRPr="00BF1D35">
        <w:rPr>
          <w:rFonts w:ascii="Times New Roman" w:hAnsi="Times New Roman"/>
          <w:sz w:val="24"/>
          <w:szCs w:val="24"/>
        </w:rPr>
        <w:t>у категорий потребителей на 2025</w:t>
      </w:r>
      <w:r w:rsidRPr="00BF1D35">
        <w:rPr>
          <w:rFonts w:ascii="Times New Roman" w:hAnsi="Times New Roman"/>
          <w:sz w:val="24"/>
          <w:szCs w:val="24"/>
        </w:rPr>
        <w:t xml:space="preserve"> год в соответствии с Методическими указаниями </w:t>
      </w:r>
      <w:r w:rsidR="00B03BA9" w:rsidRPr="00BF1D35">
        <w:rPr>
          <w:rFonts w:ascii="Times New Roman" w:hAnsi="Times New Roman"/>
          <w:sz w:val="24"/>
          <w:szCs w:val="24"/>
        </w:rPr>
        <w:t xml:space="preserve">№ 412/22 </w:t>
      </w:r>
      <w:r w:rsidRPr="00BF1D35">
        <w:rPr>
          <w:rFonts w:ascii="Times New Roman" w:hAnsi="Times New Roman"/>
          <w:sz w:val="24"/>
          <w:szCs w:val="24"/>
        </w:rPr>
        <w:t>исходя из:</w:t>
      </w:r>
    </w:p>
    <w:p w:rsidR="00C417CC" w:rsidRPr="00BF1D35" w:rsidRDefault="00E05D60" w:rsidP="00E9694A">
      <w:pPr>
        <w:tabs>
          <w:tab w:val="center" w:pos="4677"/>
          <w:tab w:val="right" w:pos="9355"/>
        </w:tabs>
        <w:spacing w:after="0"/>
        <w:ind w:firstLine="709"/>
        <w:jc w:val="both"/>
        <w:rPr>
          <w:rFonts w:ascii="Times New Roman" w:hAnsi="Times New Roman"/>
          <w:sz w:val="24"/>
          <w:szCs w:val="24"/>
          <w:lang w:eastAsia="ru-RU"/>
        </w:rPr>
      </w:pPr>
      <w:r w:rsidRPr="00BF1D35">
        <w:rPr>
          <w:rFonts w:ascii="Times New Roman" w:hAnsi="Times New Roman"/>
          <w:sz w:val="24"/>
          <w:szCs w:val="24"/>
          <w:lang w:eastAsia="ru-RU"/>
        </w:rPr>
        <w:t xml:space="preserve">1) </w:t>
      </w:r>
      <w:r w:rsidR="00760E35" w:rsidRPr="00BF1D35">
        <w:rPr>
          <w:rFonts w:ascii="Times New Roman" w:hAnsi="Times New Roman"/>
          <w:sz w:val="24"/>
          <w:szCs w:val="24"/>
          <w:lang w:eastAsia="ru-RU"/>
        </w:rPr>
        <w:t>тарифов на электрическую энергию</w:t>
      </w:r>
      <w:r w:rsidR="00F31420" w:rsidRPr="00BF1D35">
        <w:rPr>
          <w:rFonts w:ascii="Times New Roman" w:hAnsi="Times New Roman"/>
          <w:sz w:val="24"/>
          <w:szCs w:val="24"/>
          <w:lang w:eastAsia="ru-RU"/>
        </w:rPr>
        <w:t xml:space="preserve"> (мощность)</w:t>
      </w:r>
      <w:r w:rsidR="00760E35" w:rsidRPr="00BF1D35">
        <w:rPr>
          <w:rFonts w:ascii="Times New Roman" w:hAnsi="Times New Roman"/>
          <w:sz w:val="24"/>
          <w:szCs w:val="24"/>
          <w:lang w:eastAsia="ru-RU"/>
        </w:rPr>
        <w:t xml:space="preserve">, поставляемую населению и приравненным к нему категорий потребителей </w:t>
      </w:r>
      <w:r w:rsidR="00881135" w:rsidRPr="00BF1D35">
        <w:rPr>
          <w:rFonts w:ascii="Times New Roman" w:hAnsi="Times New Roman"/>
          <w:sz w:val="24"/>
          <w:szCs w:val="24"/>
          <w:lang w:eastAsia="ru-RU"/>
        </w:rPr>
        <w:t>по Новосибирской области на 2025</w:t>
      </w:r>
      <w:r w:rsidR="00760E35" w:rsidRPr="00BF1D35">
        <w:rPr>
          <w:rFonts w:ascii="Times New Roman" w:hAnsi="Times New Roman"/>
          <w:sz w:val="24"/>
          <w:szCs w:val="24"/>
          <w:lang w:eastAsia="ru-RU"/>
        </w:rPr>
        <w:t xml:space="preserve"> год, </w:t>
      </w:r>
      <w:r w:rsidR="00C417CC" w:rsidRPr="00BF1D35">
        <w:rPr>
          <w:rFonts w:ascii="Times New Roman" w:hAnsi="Times New Roman"/>
          <w:sz w:val="24"/>
          <w:szCs w:val="24"/>
          <w:lang w:eastAsia="ru-RU"/>
        </w:rPr>
        <w:t>у</w:t>
      </w:r>
      <w:r w:rsidRPr="00BF1D35">
        <w:rPr>
          <w:rFonts w:ascii="Times New Roman" w:hAnsi="Times New Roman"/>
          <w:sz w:val="24"/>
          <w:szCs w:val="24"/>
          <w:lang w:eastAsia="ru-RU"/>
        </w:rPr>
        <w:t>стан</w:t>
      </w:r>
      <w:r w:rsidR="00B03BA9" w:rsidRPr="00BF1D35">
        <w:rPr>
          <w:rFonts w:ascii="Times New Roman" w:hAnsi="Times New Roman"/>
          <w:sz w:val="24"/>
          <w:szCs w:val="24"/>
          <w:lang w:eastAsia="ru-RU"/>
        </w:rPr>
        <w:t>о</w:t>
      </w:r>
      <w:r w:rsidRPr="00BF1D35">
        <w:rPr>
          <w:rFonts w:ascii="Times New Roman" w:hAnsi="Times New Roman"/>
          <w:sz w:val="24"/>
          <w:szCs w:val="24"/>
          <w:lang w:eastAsia="ru-RU"/>
        </w:rPr>
        <w:t>вл</w:t>
      </w:r>
      <w:r w:rsidR="00B03BA9" w:rsidRPr="00BF1D35">
        <w:rPr>
          <w:rFonts w:ascii="Times New Roman" w:hAnsi="Times New Roman"/>
          <w:sz w:val="24"/>
          <w:szCs w:val="24"/>
          <w:lang w:eastAsia="ru-RU"/>
        </w:rPr>
        <w:t>енных</w:t>
      </w:r>
      <w:r w:rsidRPr="00BF1D35">
        <w:rPr>
          <w:rFonts w:ascii="Times New Roman" w:hAnsi="Times New Roman"/>
          <w:sz w:val="24"/>
          <w:szCs w:val="24"/>
          <w:lang w:eastAsia="ru-RU"/>
        </w:rPr>
        <w:t xml:space="preserve"> </w:t>
      </w:r>
      <w:r w:rsidR="00CE40B7" w:rsidRPr="00BF1D35">
        <w:rPr>
          <w:rFonts w:ascii="Times New Roman" w:hAnsi="Times New Roman"/>
          <w:sz w:val="24"/>
          <w:szCs w:val="24"/>
          <w:lang w:eastAsia="ru-RU"/>
        </w:rPr>
        <w:t xml:space="preserve">департаментом </w:t>
      </w:r>
      <w:r w:rsidR="00C417CC" w:rsidRPr="00BF1D35">
        <w:rPr>
          <w:rFonts w:ascii="Times New Roman" w:hAnsi="Times New Roman"/>
          <w:sz w:val="24"/>
          <w:szCs w:val="24"/>
          <w:u w:val="single"/>
          <w:lang w:eastAsia="ru-RU"/>
        </w:rPr>
        <w:t>с дифференциацией по диапазонам объемов потребления</w:t>
      </w:r>
      <w:r w:rsidR="00F31420" w:rsidRPr="00BF1D35">
        <w:rPr>
          <w:rFonts w:ascii="Times New Roman" w:hAnsi="Times New Roman"/>
          <w:sz w:val="24"/>
          <w:szCs w:val="24"/>
          <w:u w:val="single"/>
          <w:lang w:eastAsia="ru-RU"/>
        </w:rPr>
        <w:t xml:space="preserve"> электрической энергии (мощности)</w:t>
      </w:r>
      <w:r w:rsidR="00DD19CA">
        <w:rPr>
          <w:rFonts w:ascii="Times New Roman" w:hAnsi="Times New Roman"/>
          <w:sz w:val="24"/>
          <w:szCs w:val="24"/>
          <w:lang w:eastAsia="ru-RU"/>
        </w:rPr>
        <w:t>.</w:t>
      </w:r>
      <w:bookmarkStart w:id="0" w:name="_GoBack"/>
      <w:bookmarkEnd w:id="0"/>
    </w:p>
    <w:p w:rsidR="00760E35" w:rsidRPr="00BF1D35" w:rsidRDefault="00D801CA" w:rsidP="00E9694A">
      <w:pPr>
        <w:tabs>
          <w:tab w:val="center" w:pos="4677"/>
          <w:tab w:val="right" w:pos="9355"/>
        </w:tabs>
        <w:spacing w:after="0"/>
        <w:ind w:firstLine="709"/>
        <w:jc w:val="both"/>
        <w:rPr>
          <w:rFonts w:ascii="Times New Roman" w:eastAsia="MS Mincho" w:hAnsi="Times New Roman"/>
          <w:sz w:val="24"/>
          <w:szCs w:val="24"/>
          <w:lang w:eastAsia="ru-RU"/>
        </w:rPr>
      </w:pPr>
      <w:r w:rsidRPr="00BF1D35">
        <w:rPr>
          <w:rFonts w:ascii="Times New Roman" w:eastAsia="MS Mincho" w:hAnsi="Times New Roman"/>
          <w:sz w:val="24"/>
          <w:szCs w:val="24"/>
          <w:lang w:eastAsia="ru-RU"/>
        </w:rPr>
        <w:t>Т</w:t>
      </w:r>
      <w:r w:rsidR="00760E35" w:rsidRPr="00BF1D35">
        <w:rPr>
          <w:rFonts w:ascii="Times New Roman" w:eastAsia="MS Mincho" w:hAnsi="Times New Roman"/>
          <w:sz w:val="24"/>
          <w:szCs w:val="24"/>
          <w:lang w:eastAsia="ru-RU"/>
        </w:rPr>
        <w:t xml:space="preserve">арифы на электрическую энергию </w:t>
      </w:r>
      <w:r w:rsidR="00F31420" w:rsidRPr="00BF1D35">
        <w:rPr>
          <w:rFonts w:ascii="Times New Roman" w:eastAsia="MS Mincho" w:hAnsi="Times New Roman"/>
          <w:sz w:val="24"/>
          <w:szCs w:val="24"/>
          <w:lang w:eastAsia="ru-RU"/>
        </w:rPr>
        <w:t xml:space="preserve">(мощность) </w:t>
      </w:r>
      <w:r w:rsidR="00DD19B3" w:rsidRPr="00BF1D35">
        <w:rPr>
          <w:rFonts w:ascii="Times New Roman" w:eastAsia="MS Mincho" w:hAnsi="Times New Roman"/>
          <w:sz w:val="24"/>
          <w:szCs w:val="24"/>
          <w:lang w:eastAsia="ru-RU"/>
        </w:rPr>
        <w:t>для населения и приравненных</w:t>
      </w:r>
      <w:r w:rsidR="00760E35" w:rsidRPr="00BF1D35">
        <w:rPr>
          <w:rFonts w:ascii="Times New Roman" w:eastAsia="MS Mincho" w:hAnsi="Times New Roman"/>
          <w:sz w:val="24"/>
          <w:szCs w:val="24"/>
          <w:lang w:eastAsia="ru-RU"/>
        </w:rPr>
        <w:t xml:space="preserve"> к нему категорий потребителей по Новосибирской области </w:t>
      </w:r>
      <w:r w:rsidR="002528C9" w:rsidRPr="00BF1D35">
        <w:rPr>
          <w:rFonts w:ascii="Times New Roman" w:eastAsia="MS Mincho" w:hAnsi="Times New Roman"/>
          <w:sz w:val="24"/>
          <w:szCs w:val="24"/>
          <w:lang w:eastAsia="ru-RU"/>
        </w:rPr>
        <w:t>на 2025</w:t>
      </w:r>
      <w:r w:rsidR="00B841AB" w:rsidRPr="00BF1D35">
        <w:rPr>
          <w:rFonts w:ascii="Times New Roman" w:eastAsia="MS Mincho" w:hAnsi="Times New Roman"/>
          <w:sz w:val="24"/>
          <w:szCs w:val="24"/>
          <w:lang w:eastAsia="ru-RU"/>
        </w:rPr>
        <w:t xml:space="preserve"> год</w:t>
      </w:r>
      <w:r w:rsidR="00F2436C" w:rsidRPr="00BF1D35">
        <w:rPr>
          <w:rFonts w:ascii="Times New Roman" w:eastAsia="MS Mincho" w:hAnsi="Times New Roman"/>
          <w:sz w:val="24"/>
          <w:szCs w:val="24"/>
          <w:lang w:eastAsia="ru-RU"/>
        </w:rPr>
        <w:t>,</w:t>
      </w:r>
      <w:r w:rsidR="00B841AB" w:rsidRPr="00BF1D35">
        <w:rPr>
          <w:rFonts w:ascii="Times New Roman" w:eastAsia="MS Mincho" w:hAnsi="Times New Roman"/>
          <w:sz w:val="24"/>
          <w:szCs w:val="24"/>
          <w:lang w:eastAsia="ru-RU"/>
        </w:rPr>
        <w:t xml:space="preserve"> </w:t>
      </w:r>
      <w:r w:rsidR="00187A44" w:rsidRPr="00BF1D35">
        <w:rPr>
          <w:rFonts w:ascii="Times New Roman" w:eastAsia="MS Mincho" w:hAnsi="Times New Roman"/>
          <w:sz w:val="24"/>
          <w:szCs w:val="24"/>
          <w:lang w:eastAsia="ru-RU"/>
        </w:rPr>
        <w:t>дифференцированные</w:t>
      </w:r>
      <w:r w:rsidRPr="00BF1D35">
        <w:rPr>
          <w:rFonts w:ascii="Times New Roman" w:eastAsia="MS Mincho" w:hAnsi="Times New Roman"/>
          <w:sz w:val="24"/>
          <w:szCs w:val="24"/>
          <w:lang w:eastAsia="ru-RU"/>
        </w:rPr>
        <w:t xml:space="preserve"> по диапазонам объемов потребления </w:t>
      </w:r>
      <w:r w:rsidR="00DF12C8" w:rsidRPr="00BF1D35">
        <w:rPr>
          <w:rFonts w:ascii="Times New Roman" w:eastAsia="MS Mincho" w:hAnsi="Times New Roman"/>
          <w:sz w:val="24"/>
          <w:szCs w:val="24"/>
          <w:lang w:eastAsia="ru-RU"/>
        </w:rPr>
        <w:t xml:space="preserve">электрической энергии (мощности) и группам (подгруппам) населения и приравненных к нему категорий потребителей </w:t>
      </w:r>
      <w:r w:rsidRPr="00BF1D35">
        <w:rPr>
          <w:rFonts w:ascii="Times New Roman" w:eastAsia="MS Mincho" w:hAnsi="Times New Roman"/>
          <w:sz w:val="24"/>
          <w:szCs w:val="24"/>
          <w:lang w:eastAsia="ru-RU"/>
        </w:rPr>
        <w:t>(</w:t>
      </w:r>
      <w:r w:rsidR="00760E35" w:rsidRPr="00BF1D35">
        <w:rPr>
          <w:rFonts w:ascii="Times New Roman" w:eastAsia="MS Mincho" w:hAnsi="Times New Roman"/>
          <w:sz w:val="24"/>
          <w:szCs w:val="24"/>
          <w:lang w:eastAsia="ru-RU"/>
        </w:rPr>
        <w:t>без дифференциации по зонам суток</w:t>
      </w:r>
      <w:r w:rsidRPr="00BF1D35">
        <w:rPr>
          <w:rFonts w:ascii="Times New Roman" w:eastAsia="MS Mincho" w:hAnsi="Times New Roman"/>
          <w:sz w:val="24"/>
          <w:szCs w:val="24"/>
          <w:lang w:eastAsia="ru-RU"/>
        </w:rPr>
        <w:t>)</w:t>
      </w:r>
      <w:r w:rsidR="00F2436C" w:rsidRPr="00BF1D35">
        <w:rPr>
          <w:rFonts w:ascii="Times New Roman" w:eastAsia="MS Mincho" w:hAnsi="Times New Roman"/>
          <w:sz w:val="24"/>
          <w:szCs w:val="24"/>
          <w:lang w:eastAsia="ru-RU"/>
        </w:rPr>
        <w:t>,</w:t>
      </w:r>
      <w:r w:rsidR="00760E35" w:rsidRPr="00BF1D35">
        <w:rPr>
          <w:rFonts w:ascii="Times New Roman" w:eastAsia="MS Mincho" w:hAnsi="Times New Roman"/>
          <w:sz w:val="24"/>
          <w:szCs w:val="24"/>
          <w:lang w:eastAsia="ru-RU"/>
        </w:rPr>
        <w:t xml:space="preserve"> </w:t>
      </w:r>
      <w:r w:rsidR="002528C9" w:rsidRPr="00BF1D35">
        <w:rPr>
          <w:rFonts w:ascii="Times New Roman" w:eastAsia="MS Mincho" w:hAnsi="Times New Roman"/>
          <w:sz w:val="24"/>
          <w:szCs w:val="24"/>
          <w:lang w:eastAsia="ru-RU"/>
        </w:rPr>
        <w:t>установлен</w:t>
      </w:r>
      <w:r w:rsidR="00F834CA" w:rsidRPr="00BF1D35">
        <w:rPr>
          <w:rFonts w:ascii="Times New Roman" w:eastAsia="MS Mincho" w:hAnsi="Times New Roman"/>
          <w:sz w:val="24"/>
          <w:szCs w:val="24"/>
          <w:lang w:eastAsia="ru-RU"/>
        </w:rPr>
        <w:t>ные</w:t>
      </w:r>
      <w:r w:rsidR="002528C9" w:rsidRPr="00BF1D35">
        <w:rPr>
          <w:rFonts w:ascii="Times New Roman" w:eastAsia="MS Mincho" w:hAnsi="Times New Roman"/>
          <w:sz w:val="24"/>
          <w:szCs w:val="24"/>
          <w:lang w:eastAsia="ru-RU"/>
        </w:rPr>
        <w:t xml:space="preserve"> на 2025 год</w:t>
      </w:r>
      <w:r w:rsidR="00CA1810" w:rsidRPr="00BF1D35">
        <w:rPr>
          <w:rFonts w:ascii="Times New Roman" w:eastAsia="MS Mincho" w:hAnsi="Times New Roman"/>
          <w:sz w:val="24"/>
          <w:szCs w:val="24"/>
          <w:lang w:eastAsia="ru-RU"/>
        </w:rPr>
        <w:t xml:space="preserve"> </w:t>
      </w:r>
      <w:r w:rsidR="00F834CA" w:rsidRPr="00BF1D35">
        <w:rPr>
          <w:rFonts w:ascii="Times New Roman" w:eastAsia="MS Mincho" w:hAnsi="Times New Roman"/>
          <w:sz w:val="24"/>
          <w:szCs w:val="24"/>
          <w:lang w:eastAsia="ru-RU"/>
        </w:rPr>
        <w:t xml:space="preserve">приказом департамента от 02.12.2024 № </w:t>
      </w:r>
      <w:r w:rsidR="00EC5CC6" w:rsidRPr="00BF1D35">
        <w:rPr>
          <w:rFonts w:ascii="Times New Roman" w:eastAsia="MS Mincho" w:hAnsi="Times New Roman"/>
          <w:sz w:val="24"/>
          <w:szCs w:val="24"/>
          <w:lang w:eastAsia="ru-RU"/>
        </w:rPr>
        <w:t>319-ЭЭ/НПА</w:t>
      </w:r>
      <w:r w:rsidR="00F834CA" w:rsidRPr="00BF1D35">
        <w:rPr>
          <w:rFonts w:ascii="Times New Roman" w:eastAsia="MS Mincho" w:hAnsi="Times New Roman"/>
          <w:sz w:val="24"/>
          <w:szCs w:val="24"/>
          <w:lang w:eastAsia="ru-RU"/>
        </w:rPr>
        <w:t xml:space="preserve">, </w:t>
      </w:r>
      <w:r w:rsidR="00314F4B" w:rsidRPr="00BF1D35">
        <w:rPr>
          <w:rFonts w:ascii="Times New Roman" w:eastAsia="MS Mincho" w:hAnsi="Times New Roman"/>
          <w:sz w:val="24"/>
          <w:szCs w:val="24"/>
          <w:lang w:eastAsia="ru-RU"/>
        </w:rPr>
        <w:t xml:space="preserve">составят </w:t>
      </w:r>
      <w:r w:rsidR="00187A44" w:rsidRPr="00BF1D35">
        <w:rPr>
          <w:rFonts w:ascii="Times New Roman" w:eastAsia="MS Mincho" w:hAnsi="Times New Roman"/>
          <w:sz w:val="24"/>
          <w:szCs w:val="24"/>
          <w:lang w:eastAsia="ru-RU"/>
        </w:rPr>
        <w:t>(с НДС)</w:t>
      </w:r>
      <w:r w:rsidR="00760E35" w:rsidRPr="00BF1D35">
        <w:rPr>
          <w:rFonts w:ascii="Times New Roman" w:eastAsia="MS Mincho" w:hAnsi="Times New Roman"/>
          <w:sz w:val="24"/>
          <w:szCs w:val="24"/>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3827"/>
        <w:gridCol w:w="3827"/>
      </w:tblGrid>
      <w:tr w:rsidR="002B7905" w:rsidRPr="00BF1D35" w:rsidTr="00417DE3">
        <w:trPr>
          <w:trHeight w:val="1284"/>
        </w:trPr>
        <w:tc>
          <w:tcPr>
            <w:tcW w:w="1985" w:type="dxa"/>
            <w:vAlign w:val="center"/>
          </w:tcPr>
          <w:p w:rsidR="00B841AB" w:rsidRPr="00BF1D35" w:rsidRDefault="00881135"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На 2025</w:t>
            </w:r>
            <w:r w:rsidR="00B841AB" w:rsidRPr="00BF1D35">
              <w:rPr>
                <w:rFonts w:ascii="Times New Roman" w:eastAsia="MS Mincho" w:hAnsi="Times New Roman"/>
                <w:sz w:val="24"/>
                <w:szCs w:val="24"/>
                <w:lang w:eastAsia="ru-RU"/>
              </w:rPr>
              <w:t xml:space="preserve"> год</w:t>
            </w:r>
          </w:p>
        </w:tc>
        <w:tc>
          <w:tcPr>
            <w:tcW w:w="3827" w:type="dxa"/>
          </w:tcPr>
          <w:p w:rsidR="00B841AB" w:rsidRPr="00BF1D35" w:rsidRDefault="00B841AB" w:rsidP="00B841AB">
            <w:pPr>
              <w:autoSpaceDE w:val="0"/>
              <w:autoSpaceDN w:val="0"/>
              <w:adjustRightInd w:val="0"/>
              <w:spacing w:after="0" w:line="240" w:lineRule="auto"/>
              <w:rPr>
                <w:rFonts w:ascii="Times New Roman" w:eastAsia="MS Mincho" w:hAnsi="Times New Roman"/>
                <w:sz w:val="24"/>
                <w:szCs w:val="24"/>
                <w:lang w:eastAsia="ru-RU"/>
              </w:rPr>
            </w:pPr>
            <w:r w:rsidRPr="00BF1D35">
              <w:rPr>
                <w:rFonts w:ascii="Times New Roman" w:eastAsia="MS Mincho" w:hAnsi="Times New Roman"/>
                <w:sz w:val="24"/>
                <w:szCs w:val="24"/>
                <w:lang w:eastAsia="ru-RU"/>
              </w:rPr>
              <w:t>тар</w:t>
            </w:r>
            <w:r w:rsidR="00DD19B3" w:rsidRPr="00BF1D35">
              <w:rPr>
                <w:rFonts w:ascii="Times New Roman" w:eastAsia="MS Mincho" w:hAnsi="Times New Roman"/>
                <w:sz w:val="24"/>
                <w:szCs w:val="24"/>
                <w:lang w:eastAsia="ru-RU"/>
              </w:rPr>
              <w:t>ифы для населения и приравненных</w:t>
            </w:r>
            <w:r w:rsidRPr="00BF1D35">
              <w:rPr>
                <w:rFonts w:ascii="Times New Roman" w:eastAsia="MS Mincho" w:hAnsi="Times New Roman"/>
                <w:sz w:val="24"/>
                <w:szCs w:val="24"/>
                <w:lang w:eastAsia="ru-RU"/>
              </w:rPr>
              <w:t xml:space="preserve"> к нему категориям  потребителей, проживающих (расположенных) в городских населённых пунктах, руб./кВтч.</w:t>
            </w:r>
          </w:p>
        </w:tc>
        <w:tc>
          <w:tcPr>
            <w:tcW w:w="3827" w:type="dxa"/>
          </w:tcPr>
          <w:p w:rsidR="00B841AB" w:rsidRPr="00BF1D35" w:rsidRDefault="00B841AB" w:rsidP="00B841AB">
            <w:pPr>
              <w:autoSpaceDE w:val="0"/>
              <w:autoSpaceDN w:val="0"/>
              <w:adjustRightInd w:val="0"/>
              <w:spacing w:after="0" w:line="240" w:lineRule="auto"/>
              <w:rPr>
                <w:rFonts w:ascii="Times New Roman" w:eastAsia="MS Mincho" w:hAnsi="Times New Roman"/>
                <w:sz w:val="24"/>
                <w:szCs w:val="24"/>
                <w:lang w:eastAsia="ru-RU"/>
              </w:rPr>
            </w:pPr>
            <w:r w:rsidRPr="00BF1D35">
              <w:rPr>
                <w:rFonts w:ascii="Times New Roman" w:eastAsia="MS Mincho" w:hAnsi="Times New Roman"/>
                <w:sz w:val="24"/>
                <w:szCs w:val="24"/>
                <w:lang w:eastAsia="ru-RU"/>
              </w:rPr>
              <w:t>тар</w:t>
            </w:r>
            <w:r w:rsidR="00DD19B3" w:rsidRPr="00BF1D35">
              <w:rPr>
                <w:rFonts w:ascii="Times New Roman" w:eastAsia="MS Mincho" w:hAnsi="Times New Roman"/>
                <w:sz w:val="24"/>
                <w:szCs w:val="24"/>
                <w:lang w:eastAsia="ru-RU"/>
              </w:rPr>
              <w:t>ифы для населения и приравненных</w:t>
            </w:r>
            <w:r w:rsidRPr="00BF1D35">
              <w:rPr>
                <w:rFonts w:ascii="Times New Roman" w:eastAsia="MS Mincho" w:hAnsi="Times New Roman"/>
                <w:sz w:val="24"/>
                <w:szCs w:val="24"/>
                <w:lang w:eastAsia="ru-RU"/>
              </w:rPr>
              <w:t xml:space="preserve"> к нему категориям потребителей, проживающих (расположенных) в сельских населённых пунктах, руб./кВтч.</w:t>
            </w:r>
          </w:p>
        </w:tc>
      </w:tr>
      <w:tr w:rsidR="002B7905" w:rsidRPr="00BF1D35" w:rsidTr="004F3B31">
        <w:tc>
          <w:tcPr>
            <w:tcW w:w="1985" w:type="dxa"/>
          </w:tcPr>
          <w:p w:rsidR="00D801CA" w:rsidRPr="00BF1D35" w:rsidRDefault="00D801CA" w:rsidP="00B841AB">
            <w:pPr>
              <w:spacing w:after="0" w:line="240" w:lineRule="auto"/>
              <w:jc w:val="center"/>
              <w:rPr>
                <w:rFonts w:ascii="Times New Roman" w:eastAsia="MS Mincho" w:hAnsi="Times New Roman"/>
                <w:sz w:val="24"/>
                <w:szCs w:val="24"/>
                <w:lang w:eastAsia="ru-RU"/>
              </w:rPr>
            </w:pPr>
          </w:p>
        </w:tc>
        <w:tc>
          <w:tcPr>
            <w:tcW w:w="7654" w:type="dxa"/>
            <w:gridSpan w:val="2"/>
          </w:tcPr>
          <w:p w:rsidR="00D801CA" w:rsidRPr="00BF1D35" w:rsidRDefault="00D801CA"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для первого диапазона</w:t>
            </w:r>
          </w:p>
        </w:tc>
      </w:tr>
      <w:tr w:rsidR="002B7905" w:rsidRPr="00BF1D35" w:rsidTr="00417DE3">
        <w:tc>
          <w:tcPr>
            <w:tcW w:w="1985" w:type="dxa"/>
          </w:tcPr>
          <w:p w:rsidR="00B841AB" w:rsidRPr="00BF1D35" w:rsidRDefault="00B841AB" w:rsidP="00B841AB">
            <w:pPr>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 xml:space="preserve">1 полугодие </w:t>
            </w:r>
          </w:p>
        </w:tc>
        <w:tc>
          <w:tcPr>
            <w:tcW w:w="3827" w:type="dxa"/>
          </w:tcPr>
          <w:p w:rsidR="00B841AB" w:rsidRPr="00BF1D35" w:rsidRDefault="00123C07"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3,66</w:t>
            </w:r>
          </w:p>
        </w:tc>
        <w:tc>
          <w:tcPr>
            <w:tcW w:w="3827" w:type="dxa"/>
          </w:tcPr>
          <w:p w:rsidR="00B841AB" w:rsidRPr="00BF1D35" w:rsidRDefault="00123C07"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2,93</w:t>
            </w:r>
          </w:p>
        </w:tc>
      </w:tr>
      <w:tr w:rsidR="002B7905" w:rsidRPr="00BF1D35" w:rsidTr="00417DE3">
        <w:tc>
          <w:tcPr>
            <w:tcW w:w="1985" w:type="dxa"/>
          </w:tcPr>
          <w:p w:rsidR="00B841AB" w:rsidRPr="00BF1D35" w:rsidRDefault="00B841AB"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 xml:space="preserve">2 полугодие </w:t>
            </w:r>
          </w:p>
        </w:tc>
        <w:tc>
          <w:tcPr>
            <w:tcW w:w="3827" w:type="dxa"/>
          </w:tcPr>
          <w:p w:rsidR="00B841AB" w:rsidRPr="00BF1D35" w:rsidRDefault="00123C07"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4,12</w:t>
            </w:r>
          </w:p>
        </w:tc>
        <w:tc>
          <w:tcPr>
            <w:tcW w:w="3827" w:type="dxa"/>
          </w:tcPr>
          <w:p w:rsidR="00B841AB" w:rsidRPr="00BF1D35" w:rsidRDefault="00A43335"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3,29</w:t>
            </w:r>
          </w:p>
        </w:tc>
      </w:tr>
      <w:tr w:rsidR="002B7905" w:rsidRPr="00BF1D35" w:rsidTr="004F3B31">
        <w:tc>
          <w:tcPr>
            <w:tcW w:w="1985" w:type="dxa"/>
          </w:tcPr>
          <w:p w:rsidR="002B7905" w:rsidRPr="00BF1D35" w:rsidRDefault="002B7905" w:rsidP="00B841AB">
            <w:pPr>
              <w:autoSpaceDE w:val="0"/>
              <w:autoSpaceDN w:val="0"/>
              <w:adjustRightInd w:val="0"/>
              <w:spacing w:after="0" w:line="240" w:lineRule="auto"/>
              <w:jc w:val="center"/>
              <w:rPr>
                <w:rFonts w:ascii="Times New Roman" w:eastAsia="MS Mincho" w:hAnsi="Times New Roman"/>
                <w:sz w:val="24"/>
                <w:szCs w:val="24"/>
                <w:lang w:eastAsia="ru-RU"/>
              </w:rPr>
            </w:pPr>
          </w:p>
        </w:tc>
        <w:tc>
          <w:tcPr>
            <w:tcW w:w="7654" w:type="dxa"/>
            <w:gridSpan w:val="2"/>
          </w:tcPr>
          <w:p w:rsidR="002B7905" w:rsidRPr="00BF1D35" w:rsidRDefault="002B7905"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для второго диапазона</w:t>
            </w:r>
          </w:p>
        </w:tc>
      </w:tr>
      <w:tr w:rsidR="002B7905" w:rsidRPr="00BF1D35" w:rsidTr="002B7905">
        <w:trPr>
          <w:trHeight w:val="236"/>
        </w:trPr>
        <w:tc>
          <w:tcPr>
            <w:tcW w:w="1985" w:type="dxa"/>
          </w:tcPr>
          <w:p w:rsidR="002B7905" w:rsidRPr="00BF1D35" w:rsidRDefault="002B7905" w:rsidP="002B7905">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 xml:space="preserve">1 полугодие </w:t>
            </w:r>
          </w:p>
        </w:tc>
        <w:tc>
          <w:tcPr>
            <w:tcW w:w="3827" w:type="dxa"/>
          </w:tcPr>
          <w:p w:rsidR="002B7905" w:rsidRPr="00BF1D35" w:rsidRDefault="00123C07"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5,</w:t>
            </w:r>
            <w:r w:rsidR="005F751C" w:rsidRPr="00BF1D35">
              <w:rPr>
                <w:rFonts w:ascii="Times New Roman" w:eastAsia="MS Mincho" w:hAnsi="Times New Roman"/>
                <w:sz w:val="24"/>
                <w:szCs w:val="24"/>
                <w:lang w:eastAsia="ru-RU"/>
              </w:rPr>
              <w:t>32</w:t>
            </w:r>
          </w:p>
        </w:tc>
        <w:tc>
          <w:tcPr>
            <w:tcW w:w="3827" w:type="dxa"/>
          </w:tcPr>
          <w:p w:rsidR="002B7905" w:rsidRPr="00BF1D35" w:rsidRDefault="00A43335" w:rsidP="00A43335">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 xml:space="preserve">  4</w:t>
            </w:r>
            <w:r w:rsidR="005F751C" w:rsidRPr="00BF1D35">
              <w:rPr>
                <w:rFonts w:ascii="Times New Roman" w:eastAsia="MS Mincho" w:hAnsi="Times New Roman"/>
                <w:sz w:val="24"/>
                <w:szCs w:val="24"/>
                <w:lang w:eastAsia="ru-RU"/>
              </w:rPr>
              <w:t>,26</w:t>
            </w:r>
            <w:r w:rsidRPr="00BF1D35">
              <w:rPr>
                <w:rFonts w:ascii="Times New Roman" w:eastAsia="MS Mincho" w:hAnsi="Times New Roman"/>
                <w:sz w:val="24"/>
                <w:szCs w:val="24"/>
                <w:lang w:eastAsia="ru-RU"/>
              </w:rPr>
              <w:tab/>
            </w:r>
          </w:p>
        </w:tc>
      </w:tr>
      <w:tr w:rsidR="002B7905" w:rsidRPr="00BF1D35" w:rsidTr="00417DE3">
        <w:trPr>
          <w:trHeight w:val="312"/>
        </w:trPr>
        <w:tc>
          <w:tcPr>
            <w:tcW w:w="1985" w:type="dxa"/>
          </w:tcPr>
          <w:p w:rsidR="002B7905" w:rsidRPr="00BF1D35" w:rsidRDefault="002B7905" w:rsidP="002B7905">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2 полугодие</w:t>
            </w:r>
          </w:p>
        </w:tc>
        <w:tc>
          <w:tcPr>
            <w:tcW w:w="3827" w:type="dxa"/>
          </w:tcPr>
          <w:p w:rsidR="002B7905" w:rsidRPr="00BF1D35" w:rsidRDefault="005F751C"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6,18</w:t>
            </w:r>
          </w:p>
        </w:tc>
        <w:tc>
          <w:tcPr>
            <w:tcW w:w="3827" w:type="dxa"/>
          </w:tcPr>
          <w:p w:rsidR="002B7905" w:rsidRPr="00BF1D35" w:rsidRDefault="005F751C"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4,94</w:t>
            </w:r>
          </w:p>
        </w:tc>
      </w:tr>
      <w:tr w:rsidR="002B7905" w:rsidRPr="00BF1D35" w:rsidTr="004F3B31">
        <w:tc>
          <w:tcPr>
            <w:tcW w:w="1985" w:type="dxa"/>
          </w:tcPr>
          <w:p w:rsidR="002B7905" w:rsidRPr="00BF1D35" w:rsidRDefault="002B7905" w:rsidP="00B841AB">
            <w:pPr>
              <w:autoSpaceDE w:val="0"/>
              <w:autoSpaceDN w:val="0"/>
              <w:adjustRightInd w:val="0"/>
              <w:spacing w:after="0" w:line="240" w:lineRule="auto"/>
              <w:jc w:val="center"/>
              <w:rPr>
                <w:rFonts w:ascii="Times New Roman" w:eastAsia="MS Mincho" w:hAnsi="Times New Roman"/>
                <w:sz w:val="24"/>
                <w:szCs w:val="24"/>
                <w:lang w:eastAsia="ru-RU"/>
              </w:rPr>
            </w:pPr>
          </w:p>
        </w:tc>
        <w:tc>
          <w:tcPr>
            <w:tcW w:w="7654" w:type="dxa"/>
            <w:gridSpan w:val="2"/>
          </w:tcPr>
          <w:p w:rsidR="002B7905" w:rsidRPr="00BF1D35" w:rsidRDefault="002B7905"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для третьего диапазона</w:t>
            </w:r>
          </w:p>
        </w:tc>
      </w:tr>
      <w:tr w:rsidR="002B7905" w:rsidRPr="00BF1D35" w:rsidTr="00417DE3">
        <w:tc>
          <w:tcPr>
            <w:tcW w:w="1985" w:type="dxa"/>
          </w:tcPr>
          <w:p w:rsidR="002B7905" w:rsidRPr="00BF1D35" w:rsidRDefault="002B7905" w:rsidP="004F3B31">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 xml:space="preserve">1 полугодие </w:t>
            </w:r>
          </w:p>
        </w:tc>
        <w:tc>
          <w:tcPr>
            <w:tcW w:w="3827" w:type="dxa"/>
          </w:tcPr>
          <w:p w:rsidR="002B7905" w:rsidRPr="00BF1D35" w:rsidRDefault="00A43335"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7,11</w:t>
            </w:r>
          </w:p>
        </w:tc>
        <w:tc>
          <w:tcPr>
            <w:tcW w:w="3827" w:type="dxa"/>
          </w:tcPr>
          <w:p w:rsidR="002B7905" w:rsidRPr="00BF1D35" w:rsidRDefault="00A501E9" w:rsidP="00A501E9">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5,69</w:t>
            </w:r>
          </w:p>
        </w:tc>
      </w:tr>
      <w:tr w:rsidR="002B7905" w:rsidRPr="00BF1D35" w:rsidTr="00417DE3">
        <w:tc>
          <w:tcPr>
            <w:tcW w:w="1985" w:type="dxa"/>
          </w:tcPr>
          <w:p w:rsidR="002B7905" w:rsidRPr="00BF1D35" w:rsidRDefault="002B7905" w:rsidP="004F3B31">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2 полугодие</w:t>
            </w:r>
          </w:p>
        </w:tc>
        <w:tc>
          <w:tcPr>
            <w:tcW w:w="3827" w:type="dxa"/>
          </w:tcPr>
          <w:p w:rsidR="002B7905" w:rsidRPr="00BF1D35" w:rsidRDefault="00A43335"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7,36</w:t>
            </w:r>
          </w:p>
        </w:tc>
        <w:tc>
          <w:tcPr>
            <w:tcW w:w="3827" w:type="dxa"/>
          </w:tcPr>
          <w:p w:rsidR="002B7905" w:rsidRPr="00BF1D35" w:rsidRDefault="00A43335" w:rsidP="00B841AB">
            <w:pPr>
              <w:autoSpaceDE w:val="0"/>
              <w:autoSpaceDN w:val="0"/>
              <w:adjustRightInd w:val="0"/>
              <w:spacing w:after="0" w:line="240" w:lineRule="auto"/>
              <w:jc w:val="center"/>
              <w:rPr>
                <w:rFonts w:ascii="Times New Roman" w:eastAsia="MS Mincho" w:hAnsi="Times New Roman"/>
                <w:sz w:val="24"/>
                <w:szCs w:val="24"/>
                <w:lang w:eastAsia="ru-RU"/>
              </w:rPr>
            </w:pPr>
            <w:r w:rsidRPr="00BF1D35">
              <w:rPr>
                <w:rFonts w:ascii="Times New Roman" w:eastAsia="MS Mincho" w:hAnsi="Times New Roman"/>
                <w:sz w:val="24"/>
                <w:szCs w:val="24"/>
                <w:lang w:eastAsia="ru-RU"/>
              </w:rPr>
              <w:t>5,89</w:t>
            </w:r>
          </w:p>
        </w:tc>
      </w:tr>
    </w:tbl>
    <w:p w:rsidR="00C8266C" w:rsidRPr="00BF1D35" w:rsidRDefault="00E05D60" w:rsidP="00E9694A">
      <w:pPr>
        <w:tabs>
          <w:tab w:val="center" w:pos="4677"/>
          <w:tab w:val="right" w:pos="9355"/>
        </w:tabs>
        <w:spacing w:after="0"/>
        <w:ind w:firstLine="709"/>
        <w:jc w:val="both"/>
      </w:pPr>
      <w:r w:rsidRPr="00BF1D35">
        <w:rPr>
          <w:rFonts w:ascii="Times New Roman" w:hAnsi="Times New Roman"/>
          <w:sz w:val="24"/>
          <w:szCs w:val="24"/>
          <w:lang w:eastAsia="ru-RU"/>
        </w:rPr>
        <w:t xml:space="preserve">2) </w:t>
      </w:r>
      <w:r w:rsidR="00760E35" w:rsidRPr="00BF1D35">
        <w:rPr>
          <w:rFonts w:ascii="Times New Roman" w:hAnsi="Times New Roman"/>
          <w:sz w:val="24"/>
          <w:szCs w:val="24"/>
          <w:lang w:eastAsia="ru-RU"/>
        </w:rPr>
        <w:t>Индикативных цен на электрическую энергию (мощность) для населен</w:t>
      </w:r>
      <w:r w:rsidR="00DD19B3" w:rsidRPr="00BF1D35">
        <w:rPr>
          <w:rFonts w:ascii="Times New Roman" w:hAnsi="Times New Roman"/>
          <w:sz w:val="24"/>
          <w:szCs w:val="24"/>
          <w:lang w:eastAsia="ru-RU"/>
        </w:rPr>
        <w:t>ия и приравненных</w:t>
      </w:r>
      <w:r w:rsidR="00760E35" w:rsidRPr="00BF1D35">
        <w:rPr>
          <w:rFonts w:ascii="Times New Roman" w:hAnsi="Times New Roman"/>
          <w:sz w:val="24"/>
          <w:szCs w:val="24"/>
          <w:lang w:eastAsia="ru-RU"/>
        </w:rPr>
        <w:t xml:space="preserve"> к нем</w:t>
      </w:r>
      <w:r w:rsidR="00566EB1" w:rsidRPr="00BF1D35">
        <w:rPr>
          <w:rFonts w:ascii="Times New Roman" w:hAnsi="Times New Roman"/>
          <w:sz w:val="24"/>
          <w:szCs w:val="24"/>
          <w:lang w:eastAsia="ru-RU"/>
        </w:rPr>
        <w:t>у категорий потребителей на 2025</w:t>
      </w:r>
      <w:r w:rsidR="00760E35" w:rsidRPr="00BF1D35">
        <w:rPr>
          <w:rFonts w:ascii="Times New Roman" w:hAnsi="Times New Roman"/>
          <w:sz w:val="24"/>
          <w:szCs w:val="24"/>
          <w:lang w:eastAsia="ru-RU"/>
        </w:rPr>
        <w:t xml:space="preserve"> год</w:t>
      </w:r>
      <w:r w:rsidR="00C8266C" w:rsidRPr="00BF1D35">
        <w:rPr>
          <w:rFonts w:ascii="Times New Roman" w:hAnsi="Times New Roman"/>
          <w:sz w:val="24"/>
          <w:szCs w:val="24"/>
          <w:lang w:eastAsia="ru-RU"/>
        </w:rPr>
        <w:t>:</w:t>
      </w:r>
      <w:r w:rsidR="00C8266C" w:rsidRPr="00BF1D35">
        <w:t xml:space="preserve"> </w:t>
      </w:r>
    </w:p>
    <w:p w:rsidR="00C8266C" w:rsidRPr="00BF1D35" w:rsidRDefault="00C8266C" w:rsidP="00E9694A">
      <w:pPr>
        <w:tabs>
          <w:tab w:val="center" w:pos="4677"/>
          <w:tab w:val="right" w:pos="9355"/>
        </w:tabs>
        <w:spacing w:after="0"/>
        <w:ind w:firstLine="709"/>
        <w:jc w:val="both"/>
        <w:rPr>
          <w:rFonts w:ascii="Times New Roman" w:hAnsi="Times New Roman"/>
          <w:sz w:val="24"/>
          <w:szCs w:val="24"/>
          <w:lang w:eastAsia="ru-RU"/>
        </w:rPr>
      </w:pPr>
      <w:r w:rsidRPr="00BF1D35">
        <w:rPr>
          <w:rFonts w:ascii="Times New Roman" w:hAnsi="Times New Roman"/>
          <w:sz w:val="24"/>
          <w:szCs w:val="24"/>
          <w:lang w:eastAsia="ru-RU"/>
        </w:rPr>
        <w:t>на первое полугодие</w:t>
      </w:r>
      <w:r w:rsidR="00CC2A91" w:rsidRPr="00BF1D35">
        <w:rPr>
          <w:rFonts w:ascii="Times New Roman" w:hAnsi="Times New Roman"/>
          <w:sz w:val="24"/>
          <w:szCs w:val="24"/>
          <w:lang w:eastAsia="ru-RU"/>
        </w:rPr>
        <w:t>:</w:t>
      </w:r>
      <w:r w:rsidRPr="00BF1D35">
        <w:t xml:space="preserve"> </w:t>
      </w:r>
      <w:r w:rsidR="00CC2A91" w:rsidRPr="00BF1D35">
        <w:rPr>
          <w:rFonts w:ascii="Times New Roman" w:hAnsi="Times New Roman"/>
          <w:sz w:val="24"/>
          <w:szCs w:val="24"/>
          <w:lang w:eastAsia="ru-RU"/>
        </w:rPr>
        <w:t>на уровне ставок, установленных с 01.07.2024 по 31.12.2024 приказом ФАС России от 27.11.2023 № 892/23</w:t>
      </w:r>
      <w:r w:rsidR="00CC2A91" w:rsidRPr="00BF1D35">
        <w:t xml:space="preserve"> </w:t>
      </w:r>
      <w:r w:rsidR="00CC2A91" w:rsidRPr="00BF1D35">
        <w:rPr>
          <w:rFonts w:ascii="Times New Roman" w:hAnsi="Times New Roman"/>
          <w:sz w:val="24"/>
          <w:szCs w:val="24"/>
          <w:lang w:eastAsia="ru-RU"/>
        </w:rPr>
        <w:t>"Об утверждении индикативных цен на электрическую энергию и на мощность для покупателей - субъектов оптового рынка электрической энергии (мощности) на территориях неценовых зон оптового рынка на 2024 год" (</w:t>
      </w:r>
      <w:r w:rsidRPr="00BF1D35">
        <w:rPr>
          <w:rFonts w:ascii="Times New Roman" w:hAnsi="Times New Roman"/>
          <w:sz w:val="24"/>
          <w:szCs w:val="24"/>
          <w:lang w:eastAsia="ru-RU"/>
        </w:rPr>
        <w:t>на электрическую энергию</w:t>
      </w:r>
      <w:r w:rsidR="00A85C0F" w:rsidRPr="00BF1D35">
        <w:rPr>
          <w:rFonts w:ascii="Times New Roman" w:hAnsi="Times New Roman"/>
          <w:sz w:val="24"/>
          <w:szCs w:val="24"/>
          <w:lang w:eastAsia="ru-RU"/>
        </w:rPr>
        <w:t xml:space="preserve"> </w:t>
      </w:r>
      <w:r w:rsidRPr="00BF1D35">
        <w:rPr>
          <w:rFonts w:ascii="Times New Roman" w:hAnsi="Times New Roman"/>
          <w:sz w:val="24"/>
          <w:szCs w:val="24"/>
          <w:lang w:eastAsia="ru-RU"/>
        </w:rPr>
        <w:t>- 548,71 руб/МВт.ч;</w:t>
      </w:r>
      <w:r w:rsidRPr="00BF1D35">
        <w:t xml:space="preserve"> </w:t>
      </w:r>
      <w:r w:rsidRPr="00BF1D35">
        <w:rPr>
          <w:rFonts w:ascii="Times New Roman" w:hAnsi="Times New Roman"/>
          <w:sz w:val="24"/>
          <w:szCs w:val="24"/>
          <w:lang w:eastAsia="ru-RU"/>
        </w:rPr>
        <w:t xml:space="preserve">на мощность </w:t>
      </w:r>
      <w:r w:rsidR="00CC2A91" w:rsidRPr="00BF1D35">
        <w:rPr>
          <w:rFonts w:ascii="Times New Roman" w:hAnsi="Times New Roman"/>
          <w:sz w:val="24"/>
          <w:szCs w:val="24"/>
          <w:lang w:eastAsia="ru-RU"/>
        </w:rPr>
        <w:t xml:space="preserve">- </w:t>
      </w:r>
      <w:r w:rsidRPr="00BF1D35">
        <w:rPr>
          <w:rFonts w:ascii="Times New Roman" w:hAnsi="Times New Roman"/>
          <w:sz w:val="24"/>
          <w:szCs w:val="24"/>
          <w:lang w:eastAsia="ru-RU"/>
        </w:rPr>
        <w:t>392 866,73 руб./МВт.ч (в месяц)</w:t>
      </w:r>
      <w:r w:rsidR="00CC2A91" w:rsidRPr="00BF1D35">
        <w:rPr>
          <w:rFonts w:ascii="Times New Roman" w:hAnsi="Times New Roman"/>
          <w:sz w:val="24"/>
          <w:szCs w:val="24"/>
          <w:lang w:eastAsia="ru-RU"/>
        </w:rPr>
        <w:t>)</w:t>
      </w:r>
      <w:r w:rsidRPr="00BF1D35">
        <w:rPr>
          <w:rFonts w:ascii="Times New Roman" w:hAnsi="Times New Roman"/>
          <w:sz w:val="24"/>
          <w:szCs w:val="24"/>
          <w:lang w:eastAsia="ru-RU"/>
        </w:rPr>
        <w:t>;</w:t>
      </w:r>
    </w:p>
    <w:p w:rsidR="00C8266C" w:rsidRPr="00BF1D35" w:rsidRDefault="00A85C0F" w:rsidP="00E9694A">
      <w:pPr>
        <w:tabs>
          <w:tab w:val="center" w:pos="4677"/>
          <w:tab w:val="right" w:pos="9355"/>
        </w:tabs>
        <w:spacing w:after="0"/>
        <w:ind w:firstLine="709"/>
        <w:jc w:val="both"/>
        <w:rPr>
          <w:rFonts w:ascii="Times New Roman" w:hAnsi="Times New Roman"/>
          <w:sz w:val="24"/>
          <w:szCs w:val="24"/>
          <w:lang w:eastAsia="ru-RU"/>
        </w:rPr>
      </w:pPr>
      <w:r w:rsidRPr="00BF1D35">
        <w:rPr>
          <w:rFonts w:ascii="Times New Roman" w:hAnsi="Times New Roman"/>
          <w:sz w:val="24"/>
          <w:szCs w:val="24"/>
          <w:lang w:eastAsia="ru-RU"/>
        </w:rPr>
        <w:t>на второе полугодие</w:t>
      </w:r>
      <w:r w:rsidR="00CC2A91" w:rsidRPr="00BF1D35">
        <w:rPr>
          <w:rFonts w:ascii="Times New Roman" w:hAnsi="Times New Roman"/>
          <w:sz w:val="24"/>
          <w:szCs w:val="24"/>
          <w:lang w:eastAsia="ru-RU"/>
        </w:rPr>
        <w:t>:</w:t>
      </w:r>
      <w:r w:rsidRPr="00BF1D35">
        <w:rPr>
          <w:rFonts w:ascii="Times New Roman" w:hAnsi="Times New Roman"/>
          <w:sz w:val="24"/>
          <w:szCs w:val="24"/>
          <w:lang w:eastAsia="ru-RU"/>
        </w:rPr>
        <w:t xml:space="preserve"> с учетом применения к ним </w:t>
      </w:r>
      <w:r w:rsidR="004C215E" w:rsidRPr="00BF1D35">
        <w:rPr>
          <w:rFonts w:ascii="Times New Roman" w:hAnsi="Times New Roman"/>
          <w:sz w:val="24"/>
          <w:szCs w:val="24"/>
          <w:lang w:eastAsia="ru-RU"/>
        </w:rPr>
        <w:t xml:space="preserve">параметров индексации для населения </w:t>
      </w:r>
      <w:r w:rsidRPr="00BF1D35">
        <w:rPr>
          <w:rFonts w:ascii="Times New Roman" w:hAnsi="Times New Roman"/>
          <w:sz w:val="24"/>
          <w:szCs w:val="24"/>
          <w:lang w:eastAsia="ru-RU"/>
        </w:rPr>
        <w:t>в размере 1</w:t>
      </w:r>
      <w:r w:rsidR="004C215E" w:rsidRPr="00BF1D35">
        <w:rPr>
          <w:rFonts w:ascii="Times New Roman" w:hAnsi="Times New Roman"/>
          <w:sz w:val="24"/>
          <w:szCs w:val="24"/>
          <w:lang w:eastAsia="ru-RU"/>
        </w:rPr>
        <w:t>1</w:t>
      </w:r>
      <w:r w:rsidRPr="00BF1D35">
        <w:rPr>
          <w:rFonts w:ascii="Times New Roman" w:hAnsi="Times New Roman"/>
          <w:sz w:val="24"/>
          <w:szCs w:val="24"/>
          <w:lang w:eastAsia="ru-RU"/>
        </w:rPr>
        <w:t>2,6 %</w:t>
      </w:r>
      <w:r w:rsidR="00760E35" w:rsidRPr="00BF1D35">
        <w:rPr>
          <w:rFonts w:ascii="Times New Roman" w:hAnsi="Times New Roman"/>
          <w:sz w:val="24"/>
          <w:szCs w:val="24"/>
          <w:lang w:eastAsia="ru-RU"/>
        </w:rPr>
        <w:t xml:space="preserve"> </w:t>
      </w:r>
      <w:r w:rsidRPr="00BF1D35">
        <w:rPr>
          <w:rFonts w:ascii="Times New Roman" w:hAnsi="Times New Roman"/>
          <w:sz w:val="24"/>
          <w:szCs w:val="24"/>
          <w:lang w:eastAsia="ru-RU"/>
        </w:rPr>
        <w:t>(на электрическую энергию -</w:t>
      </w:r>
      <w:r w:rsidR="00DD19B3" w:rsidRPr="00BF1D35">
        <w:rPr>
          <w:rFonts w:ascii="Times New Roman" w:hAnsi="Times New Roman"/>
          <w:sz w:val="24"/>
          <w:szCs w:val="24"/>
          <w:lang w:eastAsia="ru-RU"/>
        </w:rPr>
        <w:t xml:space="preserve"> </w:t>
      </w:r>
      <w:r w:rsidRPr="00BF1D35">
        <w:rPr>
          <w:rFonts w:ascii="Times New Roman" w:hAnsi="Times New Roman"/>
          <w:sz w:val="24"/>
          <w:szCs w:val="24"/>
          <w:lang w:eastAsia="ru-RU"/>
        </w:rPr>
        <w:t>617,84 руб/МВт.ч, на мощность -  442 367,94 руб./МВт.ч (в месяц)</w:t>
      </w:r>
      <w:r w:rsidR="00CC2A91" w:rsidRPr="00BF1D35">
        <w:rPr>
          <w:rFonts w:ascii="Times New Roman" w:hAnsi="Times New Roman"/>
          <w:sz w:val="24"/>
          <w:szCs w:val="24"/>
          <w:lang w:eastAsia="ru-RU"/>
        </w:rPr>
        <w:t>)</w:t>
      </w:r>
      <w:r w:rsidRPr="00BF1D35">
        <w:rPr>
          <w:rFonts w:ascii="Times New Roman" w:hAnsi="Times New Roman"/>
          <w:sz w:val="24"/>
          <w:szCs w:val="24"/>
          <w:lang w:eastAsia="ru-RU"/>
        </w:rPr>
        <w:t xml:space="preserve">; </w:t>
      </w:r>
    </w:p>
    <w:p w:rsidR="00932E66" w:rsidRPr="00BF1D35" w:rsidRDefault="00E05D60" w:rsidP="00E9694A">
      <w:pPr>
        <w:tabs>
          <w:tab w:val="center" w:pos="4677"/>
          <w:tab w:val="right" w:pos="9355"/>
        </w:tabs>
        <w:spacing w:after="0"/>
        <w:ind w:firstLine="709"/>
        <w:jc w:val="both"/>
        <w:rPr>
          <w:rFonts w:ascii="Times New Roman" w:hAnsi="Times New Roman"/>
          <w:sz w:val="24"/>
          <w:szCs w:val="24"/>
          <w:lang w:eastAsia="ru-RU"/>
        </w:rPr>
      </w:pPr>
      <w:r w:rsidRPr="00BF1D35">
        <w:rPr>
          <w:rFonts w:ascii="Times New Roman" w:hAnsi="Times New Roman"/>
          <w:sz w:val="24"/>
          <w:szCs w:val="24"/>
          <w:lang w:eastAsia="ru-RU"/>
        </w:rPr>
        <w:t xml:space="preserve">3) </w:t>
      </w:r>
      <w:r w:rsidR="00932E66" w:rsidRPr="00BF1D35">
        <w:rPr>
          <w:rFonts w:ascii="Times New Roman" w:hAnsi="Times New Roman"/>
          <w:sz w:val="24"/>
          <w:szCs w:val="24"/>
          <w:lang w:eastAsia="ru-RU"/>
        </w:rPr>
        <w:t xml:space="preserve">Сбытовых надбавок гарантирующего поставщика АО «Новосибирскэнергосбыт», </w:t>
      </w:r>
      <w:r w:rsidR="00A87324" w:rsidRPr="00BF1D35">
        <w:rPr>
          <w:rFonts w:ascii="Times New Roman" w:hAnsi="Times New Roman"/>
          <w:sz w:val="24"/>
          <w:szCs w:val="24"/>
          <w:lang w:eastAsia="ru-RU"/>
        </w:rPr>
        <w:t xml:space="preserve">установленных приказом департамента </w:t>
      </w:r>
      <w:r w:rsidR="00A85C0F" w:rsidRPr="00BF1D35">
        <w:rPr>
          <w:rFonts w:ascii="Times New Roman" w:hAnsi="Times New Roman"/>
          <w:sz w:val="24"/>
          <w:szCs w:val="24"/>
          <w:lang w:eastAsia="ru-RU"/>
        </w:rPr>
        <w:t xml:space="preserve">от 23.10.2024 № 257-ЭЭ/НПА </w:t>
      </w:r>
      <w:r w:rsidR="00566EB1" w:rsidRPr="00BF1D35">
        <w:rPr>
          <w:rFonts w:ascii="Times New Roman" w:hAnsi="Times New Roman"/>
          <w:sz w:val="24"/>
          <w:szCs w:val="24"/>
          <w:lang w:eastAsia="ru-RU"/>
        </w:rPr>
        <w:t>на 2025</w:t>
      </w:r>
      <w:r w:rsidR="007536E1" w:rsidRPr="00BF1D35">
        <w:rPr>
          <w:rFonts w:ascii="Times New Roman" w:hAnsi="Times New Roman"/>
          <w:sz w:val="24"/>
          <w:szCs w:val="24"/>
          <w:lang w:eastAsia="ru-RU"/>
        </w:rPr>
        <w:t xml:space="preserve"> год, </w:t>
      </w:r>
      <w:r w:rsidR="00932E66" w:rsidRPr="00BF1D35">
        <w:rPr>
          <w:rFonts w:ascii="Times New Roman" w:hAnsi="Times New Roman"/>
          <w:sz w:val="24"/>
          <w:szCs w:val="24"/>
          <w:lang w:eastAsia="ru-RU"/>
        </w:rPr>
        <w:t>в следующем размере:</w:t>
      </w:r>
    </w:p>
    <w:p w:rsidR="00566EB1" w:rsidRPr="00BF1D35" w:rsidRDefault="00932E66" w:rsidP="00E9694A">
      <w:pPr>
        <w:tabs>
          <w:tab w:val="center" w:pos="4677"/>
          <w:tab w:val="right" w:pos="9355"/>
        </w:tabs>
        <w:spacing w:after="0"/>
        <w:ind w:firstLine="709"/>
        <w:jc w:val="both"/>
        <w:rPr>
          <w:rFonts w:ascii="Times New Roman" w:hAnsi="Times New Roman"/>
          <w:sz w:val="24"/>
          <w:szCs w:val="24"/>
          <w:lang w:eastAsia="ru-RU"/>
        </w:rPr>
      </w:pPr>
      <w:r w:rsidRPr="00BF1D35">
        <w:rPr>
          <w:rFonts w:ascii="Times New Roman" w:hAnsi="Times New Roman"/>
          <w:sz w:val="24"/>
          <w:szCs w:val="24"/>
          <w:lang w:eastAsia="ru-RU"/>
        </w:rPr>
        <w:t>на первое полугодие –</w:t>
      </w:r>
      <w:r w:rsidR="00A85C0F" w:rsidRPr="00BF1D35">
        <w:rPr>
          <w:rFonts w:ascii="Times New Roman" w:hAnsi="Times New Roman"/>
          <w:sz w:val="24"/>
          <w:szCs w:val="24"/>
          <w:lang w:eastAsia="ru-RU"/>
        </w:rPr>
        <w:t xml:space="preserve"> </w:t>
      </w:r>
      <w:r w:rsidR="00A87324" w:rsidRPr="00BF1D35">
        <w:rPr>
          <w:rFonts w:ascii="Times New Roman" w:hAnsi="Times New Roman"/>
          <w:sz w:val="24"/>
          <w:szCs w:val="24"/>
          <w:lang w:eastAsia="ru-RU"/>
        </w:rPr>
        <w:t xml:space="preserve">0,53058 </w:t>
      </w:r>
      <w:r w:rsidRPr="00BF1D35">
        <w:rPr>
          <w:rFonts w:ascii="Times New Roman" w:hAnsi="Times New Roman"/>
          <w:sz w:val="24"/>
          <w:szCs w:val="24"/>
          <w:lang w:eastAsia="ru-RU"/>
        </w:rPr>
        <w:t>руб/кВт.ч;</w:t>
      </w:r>
    </w:p>
    <w:p w:rsidR="00760E35" w:rsidRPr="00BF1D35" w:rsidRDefault="00932E66" w:rsidP="00E9694A">
      <w:pPr>
        <w:tabs>
          <w:tab w:val="center" w:pos="4677"/>
          <w:tab w:val="right" w:pos="9355"/>
        </w:tabs>
        <w:spacing w:after="0"/>
        <w:ind w:firstLine="709"/>
        <w:jc w:val="both"/>
        <w:rPr>
          <w:rFonts w:ascii="Times New Roman" w:hAnsi="Times New Roman"/>
          <w:sz w:val="24"/>
          <w:szCs w:val="24"/>
          <w:lang w:eastAsia="ru-RU"/>
        </w:rPr>
      </w:pPr>
      <w:r w:rsidRPr="00BF1D35">
        <w:rPr>
          <w:rFonts w:ascii="Times New Roman" w:hAnsi="Times New Roman"/>
          <w:sz w:val="24"/>
          <w:szCs w:val="24"/>
          <w:lang w:eastAsia="ru-RU"/>
        </w:rPr>
        <w:t>на второе полугодие –</w:t>
      </w:r>
      <w:r w:rsidR="00566EB1" w:rsidRPr="00BF1D35">
        <w:rPr>
          <w:rFonts w:ascii="Times New Roman" w:hAnsi="Times New Roman"/>
          <w:sz w:val="24"/>
          <w:szCs w:val="24"/>
        </w:rPr>
        <w:t xml:space="preserve"> 0,</w:t>
      </w:r>
      <w:r w:rsidR="00510E17" w:rsidRPr="00BF1D35">
        <w:rPr>
          <w:rFonts w:ascii="Times New Roman" w:hAnsi="Times New Roman"/>
          <w:sz w:val="24"/>
          <w:szCs w:val="24"/>
        </w:rPr>
        <w:t>53058</w:t>
      </w:r>
      <w:r w:rsidR="00566EB1" w:rsidRPr="00BF1D35">
        <w:rPr>
          <w:rFonts w:ascii="Times New Roman" w:hAnsi="Times New Roman"/>
          <w:sz w:val="24"/>
          <w:szCs w:val="24"/>
          <w:lang w:eastAsia="ru-RU"/>
        </w:rPr>
        <w:t xml:space="preserve"> </w:t>
      </w:r>
      <w:r w:rsidRPr="00BF1D35">
        <w:rPr>
          <w:rFonts w:ascii="Times New Roman" w:hAnsi="Times New Roman"/>
          <w:sz w:val="24"/>
          <w:szCs w:val="24"/>
          <w:lang w:eastAsia="ru-RU"/>
        </w:rPr>
        <w:t>руб/кВт.ч</w:t>
      </w:r>
      <w:r w:rsidR="00510E17" w:rsidRPr="00BF1D35">
        <w:rPr>
          <w:rFonts w:ascii="Times New Roman" w:hAnsi="Times New Roman"/>
          <w:sz w:val="24"/>
          <w:szCs w:val="24"/>
          <w:lang w:eastAsia="ru-RU"/>
        </w:rPr>
        <w:t>.</w:t>
      </w:r>
      <w:r w:rsidR="000324D7" w:rsidRPr="00BF1D35">
        <w:rPr>
          <w:rFonts w:ascii="Times New Roman" w:hAnsi="Times New Roman"/>
          <w:sz w:val="24"/>
          <w:szCs w:val="24"/>
          <w:lang w:eastAsia="ru-RU"/>
        </w:rPr>
        <w:t xml:space="preserve"> </w:t>
      </w:r>
    </w:p>
    <w:p w:rsidR="00760E35" w:rsidRPr="00BF1D35" w:rsidRDefault="00E05D60" w:rsidP="00E9694A">
      <w:pPr>
        <w:tabs>
          <w:tab w:val="center" w:pos="4677"/>
          <w:tab w:val="right" w:pos="9355"/>
        </w:tabs>
        <w:spacing w:after="0"/>
        <w:ind w:firstLine="709"/>
        <w:jc w:val="both"/>
        <w:rPr>
          <w:rFonts w:ascii="Times New Roman" w:hAnsi="Times New Roman"/>
          <w:sz w:val="24"/>
          <w:szCs w:val="24"/>
          <w:lang w:eastAsia="ru-RU"/>
        </w:rPr>
      </w:pPr>
      <w:r w:rsidRPr="00BF1D35">
        <w:rPr>
          <w:rFonts w:ascii="Times New Roman" w:hAnsi="Times New Roman"/>
          <w:sz w:val="24"/>
          <w:szCs w:val="24"/>
          <w:lang w:eastAsia="ru-RU"/>
        </w:rPr>
        <w:t xml:space="preserve">4) </w:t>
      </w:r>
      <w:r w:rsidR="00760E35" w:rsidRPr="00BF1D35">
        <w:rPr>
          <w:rFonts w:ascii="Times New Roman" w:hAnsi="Times New Roman"/>
          <w:sz w:val="24"/>
          <w:szCs w:val="24"/>
          <w:lang w:eastAsia="ru-RU"/>
        </w:rPr>
        <w:t>Платы за услуги, оказание которых неразрывно связано с процессом снабжения потребителей электрической энергией, рассчитанной исходя из следующих параметров:</w:t>
      </w:r>
    </w:p>
    <w:p w:rsidR="00BE5DF5" w:rsidRPr="00BF1D35" w:rsidRDefault="00BE5DF5" w:rsidP="00DA02BD">
      <w:pPr>
        <w:spacing w:after="0"/>
        <w:ind w:firstLine="709"/>
        <w:jc w:val="both"/>
        <w:rPr>
          <w:rFonts w:ascii="Times New Roman" w:eastAsia="MS Mincho" w:hAnsi="Times New Roman"/>
          <w:sz w:val="24"/>
          <w:szCs w:val="24"/>
          <w:lang w:eastAsia="ru-RU"/>
        </w:rPr>
      </w:pPr>
      <w:r w:rsidRPr="00BF1D35">
        <w:rPr>
          <w:rFonts w:ascii="Times New Roman" w:eastAsia="MS Mincho" w:hAnsi="Times New Roman"/>
          <w:sz w:val="24"/>
          <w:szCs w:val="24"/>
          <w:lang w:eastAsia="ru-RU"/>
        </w:rPr>
        <w:t>в отношении услуг, оказываемых АО "АТС" на 1 полугодие - равной величине, утвержденной приказом ФАС России от 22.12.2023 №</w:t>
      </w:r>
      <w:r w:rsidR="005C0415" w:rsidRPr="00BF1D35">
        <w:rPr>
          <w:rFonts w:ascii="Times New Roman" w:eastAsia="MS Mincho" w:hAnsi="Times New Roman"/>
          <w:sz w:val="24"/>
          <w:szCs w:val="24"/>
          <w:lang w:eastAsia="ru-RU"/>
        </w:rPr>
        <w:t xml:space="preserve"> </w:t>
      </w:r>
      <w:r w:rsidRPr="00BF1D35">
        <w:rPr>
          <w:rFonts w:ascii="Times New Roman" w:eastAsia="MS Mincho" w:hAnsi="Times New Roman"/>
          <w:sz w:val="24"/>
          <w:szCs w:val="24"/>
          <w:lang w:eastAsia="ru-RU"/>
        </w:rPr>
        <w:t>1038/23 на 2 полугодие 2024 года, на 2 полугодие с учетом применения ИПЦ в размере 105,8%;</w:t>
      </w:r>
    </w:p>
    <w:p w:rsidR="00BE5DF5" w:rsidRPr="00BF1D35" w:rsidRDefault="00BE5DF5" w:rsidP="00DA02BD">
      <w:pPr>
        <w:spacing w:after="0"/>
        <w:ind w:firstLine="709"/>
        <w:jc w:val="both"/>
        <w:rPr>
          <w:rFonts w:ascii="Times New Roman" w:eastAsia="MS Mincho" w:hAnsi="Times New Roman"/>
          <w:sz w:val="24"/>
          <w:szCs w:val="24"/>
          <w:lang w:eastAsia="ru-RU"/>
        </w:rPr>
      </w:pPr>
      <w:r w:rsidRPr="00BF1D35">
        <w:rPr>
          <w:rFonts w:ascii="Times New Roman" w:eastAsia="MS Mincho" w:hAnsi="Times New Roman"/>
          <w:sz w:val="24"/>
          <w:szCs w:val="24"/>
          <w:lang w:eastAsia="ru-RU"/>
        </w:rPr>
        <w:t xml:space="preserve"> в отношении услуг, оказываемых АО "Системный оператор Единой энергетической системы" на 2025 год - равной величине, утвержденной приказом ФАС России от 22.12.2023 № 1039/23; </w:t>
      </w:r>
    </w:p>
    <w:p w:rsidR="00BE5DF5" w:rsidRPr="00BF1D35" w:rsidRDefault="00BE5DF5" w:rsidP="00DA02BD">
      <w:pPr>
        <w:spacing w:after="0"/>
        <w:ind w:firstLine="709"/>
        <w:jc w:val="both"/>
        <w:rPr>
          <w:rFonts w:ascii="Times New Roman" w:eastAsia="MS Mincho" w:hAnsi="Times New Roman"/>
          <w:sz w:val="24"/>
          <w:szCs w:val="24"/>
          <w:lang w:eastAsia="ru-RU"/>
        </w:rPr>
      </w:pPr>
      <w:r w:rsidRPr="00BF1D35">
        <w:rPr>
          <w:rFonts w:ascii="Times New Roman" w:eastAsia="MS Mincho" w:hAnsi="Times New Roman"/>
          <w:sz w:val="24"/>
          <w:szCs w:val="24"/>
          <w:lang w:eastAsia="ru-RU"/>
        </w:rPr>
        <w:t>в отношении услуг, оказываемых АО "ЦФР" - на 1 полугодие в размере, определенном Протоколом от 24.05.2024 г. № 10/2024 заседания Наблюдательного совета Ассоциации «НП Совет рынка», на 2 полугодие с учетом ИПЦ в размере 105,8%.</w:t>
      </w:r>
    </w:p>
    <w:p w:rsidR="00B55E06" w:rsidRPr="00BF1D35" w:rsidRDefault="00760E35" w:rsidP="00E9694A">
      <w:pPr>
        <w:spacing w:after="0"/>
        <w:ind w:firstLine="709"/>
        <w:jc w:val="both"/>
        <w:rPr>
          <w:rFonts w:ascii="Times New Roman" w:hAnsi="Times New Roman"/>
          <w:sz w:val="24"/>
          <w:szCs w:val="24"/>
        </w:rPr>
      </w:pPr>
      <w:r w:rsidRPr="00BF1D35">
        <w:rPr>
          <w:rFonts w:ascii="Times New Roman" w:eastAsia="MS Mincho" w:hAnsi="Times New Roman"/>
          <w:sz w:val="24"/>
          <w:szCs w:val="24"/>
          <w:lang w:eastAsia="ru-RU"/>
        </w:rPr>
        <w:t xml:space="preserve">Тарифы на услуги по передаче электрической энергии, поставляемой населению и приравненным к нему категориям потребителей, рассчитаны </w:t>
      </w:r>
      <w:r w:rsidR="001619B3" w:rsidRPr="00BF1D35">
        <w:rPr>
          <w:rFonts w:ascii="Times New Roman" w:eastAsia="MS Mincho" w:hAnsi="Times New Roman"/>
          <w:sz w:val="24"/>
          <w:szCs w:val="24"/>
          <w:lang w:eastAsia="ru-RU"/>
        </w:rPr>
        <w:t xml:space="preserve">в соответствии с разделом </w:t>
      </w:r>
      <w:r w:rsidR="001619B3" w:rsidRPr="00BF1D35">
        <w:rPr>
          <w:rFonts w:ascii="Times New Roman" w:eastAsia="MS Mincho" w:hAnsi="Times New Roman"/>
          <w:sz w:val="24"/>
          <w:szCs w:val="24"/>
          <w:lang w:val="en-US" w:eastAsia="ru-RU"/>
        </w:rPr>
        <w:t>V</w:t>
      </w:r>
      <w:r w:rsidR="00DF12C8" w:rsidRPr="00BF1D35">
        <w:rPr>
          <w:rFonts w:ascii="Times New Roman" w:eastAsia="MS Mincho" w:hAnsi="Times New Roman"/>
          <w:sz w:val="24"/>
          <w:szCs w:val="24"/>
          <w:lang w:val="en-US" w:eastAsia="ru-RU"/>
        </w:rPr>
        <w:t>II</w:t>
      </w:r>
      <w:r w:rsidR="001619B3" w:rsidRPr="00BF1D35">
        <w:rPr>
          <w:rFonts w:ascii="Times New Roman" w:eastAsia="MS Mincho" w:hAnsi="Times New Roman"/>
          <w:sz w:val="24"/>
          <w:szCs w:val="24"/>
          <w:lang w:eastAsia="ru-RU"/>
        </w:rPr>
        <w:t xml:space="preserve"> </w:t>
      </w:r>
      <w:r w:rsidR="00194580" w:rsidRPr="00BF1D35">
        <w:rPr>
          <w:rFonts w:ascii="Times New Roman" w:eastAsia="MS Mincho" w:hAnsi="Times New Roman"/>
          <w:sz w:val="24"/>
          <w:szCs w:val="24"/>
          <w:lang w:eastAsia="ru-RU"/>
        </w:rPr>
        <w:t xml:space="preserve">Методических указаний </w:t>
      </w:r>
      <w:r w:rsidR="00D001F0" w:rsidRPr="00BF1D35">
        <w:rPr>
          <w:rFonts w:ascii="Times New Roman" w:eastAsia="MS Mincho" w:hAnsi="Times New Roman"/>
          <w:sz w:val="24"/>
          <w:szCs w:val="24"/>
          <w:lang w:eastAsia="ru-RU"/>
        </w:rPr>
        <w:t>№ 412/22</w:t>
      </w:r>
      <w:r w:rsidR="00C45B1E" w:rsidRPr="00BF1D35">
        <w:rPr>
          <w:rFonts w:ascii="Times New Roman" w:eastAsia="MS Mincho" w:hAnsi="Times New Roman"/>
          <w:sz w:val="24"/>
          <w:szCs w:val="24"/>
          <w:lang w:eastAsia="ru-RU"/>
        </w:rPr>
        <w:t>.</w:t>
      </w:r>
      <w:r w:rsidR="00D001F0" w:rsidRPr="00BF1D35">
        <w:rPr>
          <w:rFonts w:ascii="Times New Roman" w:eastAsia="MS Mincho" w:hAnsi="Times New Roman"/>
          <w:sz w:val="24"/>
          <w:szCs w:val="24"/>
          <w:lang w:eastAsia="ru-RU"/>
        </w:rPr>
        <w:t xml:space="preserve"> </w:t>
      </w:r>
      <w:r w:rsidR="00B55E06" w:rsidRPr="00BF1D35">
        <w:rPr>
          <w:rFonts w:ascii="Times New Roman" w:hAnsi="Times New Roman"/>
          <w:sz w:val="24"/>
          <w:szCs w:val="24"/>
        </w:rPr>
        <w:t>Средневзвешенные тарифы на услуги по передаче электрической энергии</w:t>
      </w:r>
      <w:r w:rsidR="00537539" w:rsidRPr="00BF1D35">
        <w:rPr>
          <w:rFonts w:ascii="Times New Roman" w:hAnsi="Times New Roman"/>
          <w:sz w:val="24"/>
          <w:szCs w:val="24"/>
        </w:rPr>
        <w:t>, поставляемой населению</w:t>
      </w:r>
      <w:r w:rsidR="00B55E06" w:rsidRPr="00BF1D35">
        <w:rPr>
          <w:rFonts w:ascii="Times New Roman" w:hAnsi="Times New Roman"/>
          <w:sz w:val="24"/>
          <w:szCs w:val="24"/>
        </w:rPr>
        <w:t xml:space="preserve"> и приравненным к нему категориям потребителей</w:t>
      </w:r>
      <w:r w:rsidR="00537539" w:rsidRPr="00BF1D35">
        <w:rPr>
          <w:rFonts w:ascii="Times New Roman" w:hAnsi="Times New Roman"/>
          <w:sz w:val="24"/>
          <w:szCs w:val="24"/>
        </w:rPr>
        <w:t xml:space="preserve">, относящимся к группе (подгруппе) населения и (или) приравненных к населению категорий потребителей, в диапазоне объемов потребления электрической энергии (мощности), а также в разрезе полугодий </w:t>
      </w:r>
      <w:r w:rsidR="00B55E06" w:rsidRPr="00BF1D35">
        <w:rPr>
          <w:rFonts w:ascii="Times New Roman" w:hAnsi="Times New Roman"/>
          <w:sz w:val="24"/>
          <w:szCs w:val="24"/>
        </w:rPr>
        <w:t>рассчитаны в следующем размере:</w:t>
      </w:r>
    </w:p>
    <w:p w:rsidR="00B55E06" w:rsidRPr="00BF1D35" w:rsidRDefault="00B55E06" w:rsidP="00E9694A">
      <w:pPr>
        <w:spacing w:after="0"/>
        <w:ind w:firstLine="709"/>
        <w:jc w:val="both"/>
        <w:rPr>
          <w:rFonts w:ascii="Times New Roman" w:hAnsi="Times New Roman"/>
          <w:sz w:val="24"/>
          <w:szCs w:val="24"/>
        </w:rPr>
      </w:pPr>
      <w:r w:rsidRPr="00BF1D35">
        <w:rPr>
          <w:rFonts w:ascii="Times New Roman" w:hAnsi="Times New Roman"/>
          <w:sz w:val="24"/>
          <w:szCs w:val="24"/>
        </w:rPr>
        <w:t xml:space="preserve">на первое полугодие – </w:t>
      </w:r>
      <w:r w:rsidR="00213FDF" w:rsidRPr="00BF1D35">
        <w:rPr>
          <w:rFonts w:ascii="Times New Roman" w:hAnsi="Times New Roman"/>
          <w:sz w:val="24"/>
          <w:szCs w:val="24"/>
        </w:rPr>
        <w:t>1</w:t>
      </w:r>
      <w:r w:rsidR="0044675D" w:rsidRPr="00BF1D35">
        <w:rPr>
          <w:rFonts w:ascii="Times New Roman" w:hAnsi="Times New Roman"/>
          <w:sz w:val="24"/>
          <w:szCs w:val="24"/>
        </w:rPr>
        <w:t>,</w:t>
      </w:r>
      <w:r w:rsidR="00213FDF" w:rsidRPr="00BF1D35">
        <w:rPr>
          <w:rFonts w:ascii="Times New Roman" w:hAnsi="Times New Roman"/>
          <w:sz w:val="24"/>
          <w:szCs w:val="24"/>
        </w:rPr>
        <w:t>04010</w:t>
      </w:r>
      <w:r w:rsidRPr="00BF1D35">
        <w:rPr>
          <w:rFonts w:ascii="Times New Roman" w:hAnsi="Times New Roman"/>
          <w:sz w:val="24"/>
          <w:szCs w:val="24"/>
        </w:rPr>
        <w:t xml:space="preserve"> руб</w:t>
      </w:r>
      <w:r w:rsidR="00C45B1E" w:rsidRPr="00BF1D35">
        <w:rPr>
          <w:rFonts w:ascii="Times New Roman" w:hAnsi="Times New Roman"/>
          <w:sz w:val="24"/>
          <w:szCs w:val="24"/>
        </w:rPr>
        <w:t>.</w:t>
      </w:r>
      <w:r w:rsidRPr="00BF1D35">
        <w:rPr>
          <w:rFonts w:ascii="Times New Roman" w:hAnsi="Times New Roman"/>
          <w:sz w:val="24"/>
          <w:szCs w:val="24"/>
        </w:rPr>
        <w:t>/МВт.ч;</w:t>
      </w:r>
    </w:p>
    <w:p w:rsidR="00B55E06" w:rsidRPr="00BF1D35" w:rsidRDefault="00B55E06" w:rsidP="00E9694A">
      <w:pPr>
        <w:spacing w:after="0"/>
        <w:ind w:firstLine="709"/>
        <w:jc w:val="both"/>
        <w:rPr>
          <w:rFonts w:ascii="Times New Roman" w:hAnsi="Times New Roman"/>
          <w:sz w:val="24"/>
          <w:szCs w:val="24"/>
        </w:rPr>
      </w:pPr>
      <w:r w:rsidRPr="00BF1D35">
        <w:rPr>
          <w:rFonts w:ascii="Times New Roman" w:hAnsi="Times New Roman"/>
          <w:sz w:val="24"/>
          <w:szCs w:val="24"/>
        </w:rPr>
        <w:t>на второе полугодие –</w:t>
      </w:r>
      <w:r w:rsidR="0044675D" w:rsidRPr="00BF1D35">
        <w:rPr>
          <w:rFonts w:ascii="Times New Roman" w:hAnsi="Times New Roman"/>
          <w:sz w:val="24"/>
          <w:szCs w:val="24"/>
        </w:rPr>
        <w:t xml:space="preserve"> </w:t>
      </w:r>
      <w:r w:rsidR="00182C94" w:rsidRPr="00BF1D35">
        <w:rPr>
          <w:rFonts w:ascii="Times New Roman" w:hAnsi="Times New Roman"/>
          <w:sz w:val="24"/>
          <w:szCs w:val="24"/>
        </w:rPr>
        <w:t>1</w:t>
      </w:r>
      <w:r w:rsidR="0044675D" w:rsidRPr="00BF1D35">
        <w:rPr>
          <w:rFonts w:ascii="Times New Roman" w:hAnsi="Times New Roman"/>
          <w:sz w:val="24"/>
          <w:szCs w:val="24"/>
        </w:rPr>
        <w:t>,</w:t>
      </w:r>
      <w:r w:rsidR="00182C94" w:rsidRPr="00BF1D35">
        <w:rPr>
          <w:rFonts w:ascii="Times New Roman" w:hAnsi="Times New Roman"/>
          <w:sz w:val="24"/>
          <w:szCs w:val="24"/>
        </w:rPr>
        <w:t xml:space="preserve">34341 </w:t>
      </w:r>
      <w:r w:rsidRPr="00BF1D35">
        <w:rPr>
          <w:rFonts w:ascii="Times New Roman" w:hAnsi="Times New Roman"/>
          <w:sz w:val="24"/>
          <w:szCs w:val="24"/>
        </w:rPr>
        <w:t>руб</w:t>
      </w:r>
      <w:r w:rsidR="00C45B1E" w:rsidRPr="00BF1D35">
        <w:rPr>
          <w:rFonts w:ascii="Times New Roman" w:hAnsi="Times New Roman"/>
          <w:sz w:val="24"/>
          <w:szCs w:val="24"/>
        </w:rPr>
        <w:t>.</w:t>
      </w:r>
      <w:r w:rsidRPr="00BF1D35">
        <w:rPr>
          <w:rFonts w:ascii="Times New Roman" w:hAnsi="Times New Roman"/>
          <w:sz w:val="24"/>
          <w:szCs w:val="24"/>
        </w:rPr>
        <w:t>/МВт.ч</w:t>
      </w:r>
      <w:r w:rsidR="00213FDF" w:rsidRPr="00BF1D35">
        <w:rPr>
          <w:rFonts w:ascii="Times New Roman" w:hAnsi="Times New Roman"/>
          <w:sz w:val="24"/>
          <w:szCs w:val="24"/>
        </w:rPr>
        <w:t>.</w:t>
      </w:r>
    </w:p>
    <w:p w:rsidR="00F455BF" w:rsidRPr="005122F5" w:rsidRDefault="00B55E06" w:rsidP="00E9694A">
      <w:pPr>
        <w:spacing w:after="0"/>
        <w:ind w:firstLine="709"/>
        <w:jc w:val="both"/>
        <w:rPr>
          <w:rFonts w:ascii="Times New Roman" w:hAnsi="Times New Roman"/>
          <w:color w:val="FF0000"/>
          <w:sz w:val="24"/>
          <w:szCs w:val="24"/>
        </w:rPr>
      </w:pPr>
      <w:r w:rsidRPr="00BF1D35">
        <w:rPr>
          <w:rFonts w:ascii="Times New Roman" w:hAnsi="Times New Roman"/>
          <w:sz w:val="24"/>
          <w:szCs w:val="24"/>
        </w:rPr>
        <w:t xml:space="preserve">При этом средневзвешенный тариф на услуги по передаче электрической энергии населению и приравненным к нему категориям потребителей, рассчитанный на </w:t>
      </w:r>
      <w:r w:rsidR="00EB0AA0" w:rsidRPr="00BF1D35">
        <w:rPr>
          <w:rFonts w:ascii="Times New Roman" w:hAnsi="Times New Roman"/>
          <w:sz w:val="24"/>
          <w:szCs w:val="24"/>
        </w:rPr>
        <w:t xml:space="preserve">                      </w:t>
      </w:r>
      <w:r w:rsidR="00213FDF" w:rsidRPr="00BF1D35">
        <w:rPr>
          <w:rFonts w:ascii="Times New Roman" w:hAnsi="Times New Roman"/>
          <w:sz w:val="24"/>
          <w:szCs w:val="24"/>
        </w:rPr>
        <w:t>2 полугодие 2025</w:t>
      </w:r>
      <w:r w:rsidRPr="00BF1D35">
        <w:rPr>
          <w:rFonts w:ascii="Times New Roman" w:hAnsi="Times New Roman"/>
          <w:sz w:val="24"/>
          <w:szCs w:val="24"/>
        </w:rPr>
        <w:t xml:space="preserve"> года</w:t>
      </w:r>
      <w:r w:rsidR="00C45B1E" w:rsidRPr="00BF1D35">
        <w:t xml:space="preserve"> </w:t>
      </w:r>
      <w:r w:rsidR="00C45B1E" w:rsidRPr="00BF1D35">
        <w:rPr>
          <w:rFonts w:ascii="Times New Roman" w:hAnsi="Times New Roman"/>
          <w:sz w:val="24"/>
          <w:szCs w:val="24"/>
        </w:rPr>
        <w:t>по диапазонам объемов потребления</w:t>
      </w:r>
      <w:r w:rsidR="00C45B1E" w:rsidRPr="00BF1D35">
        <w:t xml:space="preserve"> </w:t>
      </w:r>
      <w:r w:rsidR="00C45B1E" w:rsidRPr="00BF1D35">
        <w:rPr>
          <w:rFonts w:ascii="Times New Roman" w:hAnsi="Times New Roman"/>
          <w:sz w:val="24"/>
          <w:szCs w:val="24"/>
        </w:rPr>
        <w:t>электрической энергии (мощности)</w:t>
      </w:r>
      <w:r w:rsidRPr="00BF1D35">
        <w:rPr>
          <w:rFonts w:ascii="Times New Roman" w:hAnsi="Times New Roman"/>
          <w:sz w:val="24"/>
          <w:szCs w:val="24"/>
        </w:rPr>
        <w:t>, сформирован с рост</w:t>
      </w:r>
      <w:r w:rsidR="00213FDF" w:rsidRPr="00BF1D35">
        <w:rPr>
          <w:rFonts w:ascii="Times New Roman" w:hAnsi="Times New Roman"/>
          <w:sz w:val="24"/>
          <w:szCs w:val="24"/>
        </w:rPr>
        <w:t>ом относительно 1 полугодия 2025</w:t>
      </w:r>
      <w:r w:rsidRPr="00BF1D35">
        <w:rPr>
          <w:rFonts w:ascii="Times New Roman" w:hAnsi="Times New Roman"/>
          <w:sz w:val="24"/>
          <w:szCs w:val="24"/>
        </w:rPr>
        <w:t xml:space="preserve"> года на </w:t>
      </w:r>
      <w:r w:rsidR="00065046" w:rsidRPr="00BF1D35">
        <w:rPr>
          <w:rFonts w:ascii="Times New Roman" w:hAnsi="Times New Roman"/>
          <w:sz w:val="24"/>
          <w:szCs w:val="24"/>
        </w:rPr>
        <w:t>29,2</w:t>
      </w:r>
      <w:r w:rsidR="00213FDF" w:rsidRPr="00BF1D35">
        <w:rPr>
          <w:rFonts w:ascii="Times New Roman" w:hAnsi="Times New Roman"/>
          <w:sz w:val="24"/>
          <w:szCs w:val="24"/>
        </w:rPr>
        <w:t>%</w:t>
      </w:r>
      <w:r w:rsidR="00BF1D35">
        <w:rPr>
          <w:rFonts w:ascii="Times New Roman" w:hAnsi="Times New Roman"/>
          <w:sz w:val="24"/>
          <w:szCs w:val="24"/>
        </w:rPr>
        <w:t>.</w:t>
      </w:r>
      <w:r w:rsidR="00C45B1E" w:rsidRPr="005122F5">
        <w:rPr>
          <w:rFonts w:ascii="Times New Roman" w:hAnsi="Times New Roman"/>
          <w:color w:val="FF0000"/>
          <w:sz w:val="24"/>
          <w:szCs w:val="24"/>
        </w:rPr>
        <w:t xml:space="preserve"> </w:t>
      </w:r>
    </w:p>
    <w:p w:rsidR="0044675D" w:rsidRPr="00BF1D35" w:rsidRDefault="0044675D" w:rsidP="0044675D">
      <w:pPr>
        <w:spacing w:after="0"/>
        <w:ind w:firstLine="709"/>
        <w:jc w:val="both"/>
        <w:rPr>
          <w:rFonts w:ascii="Times New Roman" w:hAnsi="Times New Roman"/>
          <w:b/>
          <w:i/>
          <w:sz w:val="24"/>
          <w:szCs w:val="24"/>
        </w:rPr>
      </w:pPr>
      <w:r w:rsidRPr="00BF1D35">
        <w:rPr>
          <w:rFonts w:ascii="Times New Roman" w:hAnsi="Times New Roman"/>
          <w:b/>
          <w:i/>
          <w:sz w:val="24"/>
          <w:szCs w:val="24"/>
        </w:rPr>
        <w:t>7.2. Расчет единых (котловых) тарифов на услуги по передаче электрической энергии  потребителям</w:t>
      </w:r>
      <w:r w:rsidR="002C41BF" w:rsidRPr="00BF1D35">
        <w:rPr>
          <w:rFonts w:ascii="Times New Roman" w:hAnsi="Times New Roman"/>
          <w:b/>
          <w:i/>
          <w:sz w:val="24"/>
          <w:szCs w:val="24"/>
        </w:rPr>
        <w:t>,</w:t>
      </w:r>
      <w:r w:rsidR="002C41BF" w:rsidRPr="00BF1D35">
        <w:rPr>
          <w:i/>
        </w:rPr>
        <w:t xml:space="preserve"> </w:t>
      </w:r>
      <w:r w:rsidR="002C41BF" w:rsidRPr="00BF1D35">
        <w:rPr>
          <w:rFonts w:ascii="Times New Roman" w:hAnsi="Times New Roman"/>
          <w:b/>
          <w:i/>
          <w:sz w:val="24"/>
          <w:szCs w:val="24"/>
        </w:rPr>
        <w:t xml:space="preserve">не относящимся к населению и приравненным к нему категориям потребителей  </w:t>
      </w:r>
    </w:p>
    <w:p w:rsidR="0044675D" w:rsidRPr="00BF1D35" w:rsidRDefault="0044675D" w:rsidP="000A5E18">
      <w:pPr>
        <w:spacing w:after="0"/>
        <w:ind w:firstLine="709"/>
        <w:jc w:val="both"/>
        <w:rPr>
          <w:rFonts w:ascii="Times New Roman" w:hAnsi="Times New Roman"/>
          <w:sz w:val="24"/>
          <w:szCs w:val="24"/>
        </w:rPr>
      </w:pPr>
      <w:r w:rsidRPr="00BF1D35">
        <w:rPr>
          <w:rFonts w:ascii="Times New Roman" w:hAnsi="Times New Roman"/>
          <w:sz w:val="24"/>
          <w:szCs w:val="24"/>
        </w:rPr>
        <w:t>Расчет единых (котловых) тарифов на услуги по передаче электрической энергии по сетям Новосибирской области</w:t>
      </w:r>
      <w:r w:rsidR="002C41BF" w:rsidRPr="00BF1D35">
        <w:rPr>
          <w:rFonts w:ascii="Times New Roman" w:hAnsi="Times New Roman"/>
          <w:sz w:val="24"/>
          <w:szCs w:val="24"/>
        </w:rPr>
        <w:t>,</w:t>
      </w:r>
      <w:r w:rsidRPr="00BF1D35">
        <w:rPr>
          <w:rFonts w:ascii="Times New Roman" w:hAnsi="Times New Roman"/>
          <w:sz w:val="24"/>
          <w:szCs w:val="24"/>
        </w:rPr>
        <w:t xml:space="preserve"> поставляемой потребителям</w:t>
      </w:r>
      <w:r w:rsidR="002C41BF" w:rsidRPr="00BF1D35">
        <w:rPr>
          <w:rFonts w:ascii="Times New Roman" w:hAnsi="Times New Roman"/>
          <w:sz w:val="24"/>
          <w:szCs w:val="24"/>
        </w:rPr>
        <w:t xml:space="preserve">, не относящимся к населению и приравненным к нему категориям потребителей, </w:t>
      </w:r>
      <w:r w:rsidRPr="00BF1D35">
        <w:rPr>
          <w:rFonts w:ascii="Times New Roman" w:hAnsi="Times New Roman"/>
          <w:sz w:val="24"/>
          <w:szCs w:val="24"/>
        </w:rPr>
        <w:t xml:space="preserve"> на 2025 год</w:t>
      </w:r>
      <w:r w:rsidR="002C41BF" w:rsidRPr="00BF1D35">
        <w:rPr>
          <w:rFonts w:ascii="Times New Roman" w:hAnsi="Times New Roman"/>
          <w:sz w:val="24"/>
          <w:szCs w:val="24"/>
        </w:rPr>
        <w:t>,</w:t>
      </w:r>
      <w:r w:rsidRPr="00BF1D35">
        <w:rPr>
          <w:rFonts w:ascii="Times New Roman" w:hAnsi="Times New Roman"/>
          <w:sz w:val="24"/>
          <w:szCs w:val="24"/>
        </w:rPr>
        <w:t xml:space="preserve"> произведен в соответствии с Методическими указаниями № 20-э/2, с учётом положений пункта 11.1 Основ ценообразования № 1178 исходя из непревышения величины цен (тарифов) в первом полугодии очередного годового периода регулирования над величиной соответствующих цен (тарифов) во втором полугодии предшествующего годового периода регулирования по состоянию на 31 декабря.</w:t>
      </w:r>
    </w:p>
    <w:p w:rsidR="0044675D" w:rsidRPr="00BF1D35" w:rsidRDefault="0044675D" w:rsidP="000A5E18">
      <w:pPr>
        <w:spacing w:after="0"/>
        <w:ind w:firstLine="709"/>
        <w:jc w:val="both"/>
        <w:rPr>
          <w:rFonts w:ascii="Times New Roman" w:hAnsi="Times New Roman"/>
          <w:sz w:val="24"/>
          <w:szCs w:val="24"/>
        </w:rPr>
      </w:pPr>
      <w:r w:rsidRPr="00BF1D35">
        <w:rPr>
          <w:rFonts w:ascii="Times New Roman" w:hAnsi="Times New Roman"/>
          <w:sz w:val="24"/>
          <w:szCs w:val="24"/>
        </w:rPr>
        <w:t xml:space="preserve">Прирост среднего тарифа на услуги по передаче электрической энергии </w:t>
      </w:r>
      <w:r w:rsidR="00CF04C0" w:rsidRPr="00BF1D35">
        <w:rPr>
          <w:rFonts w:ascii="Times New Roman" w:hAnsi="Times New Roman"/>
          <w:sz w:val="24"/>
          <w:szCs w:val="24"/>
        </w:rPr>
        <w:t xml:space="preserve">потребителям, не относящимся к населению и приравненным к нему категориям потребителей, </w:t>
      </w:r>
      <w:r w:rsidR="00BF1D35">
        <w:rPr>
          <w:rFonts w:ascii="Times New Roman" w:hAnsi="Times New Roman"/>
          <w:sz w:val="24"/>
          <w:szCs w:val="24"/>
        </w:rPr>
        <w:t>составил</w:t>
      </w:r>
      <w:r w:rsidRPr="00BF1D35">
        <w:rPr>
          <w:rFonts w:ascii="Times New Roman" w:hAnsi="Times New Roman"/>
          <w:sz w:val="24"/>
          <w:szCs w:val="24"/>
        </w:rPr>
        <w:t xml:space="preserve"> на 2 полугодие 2025 года относительно 1 полугодия 2025 года -  16,8%.</w:t>
      </w:r>
    </w:p>
    <w:p w:rsidR="00843E96" w:rsidRPr="008F5A7A" w:rsidRDefault="008F692D" w:rsidP="000A5E18">
      <w:pPr>
        <w:pStyle w:val="a8"/>
        <w:spacing w:line="276" w:lineRule="auto"/>
        <w:ind w:firstLine="851"/>
        <w:jc w:val="both"/>
        <w:rPr>
          <w:rFonts w:ascii="Times New Roman" w:hAnsi="Times New Roman"/>
          <w:b/>
          <w:i/>
          <w:sz w:val="24"/>
          <w:szCs w:val="24"/>
        </w:rPr>
      </w:pPr>
      <w:r>
        <w:rPr>
          <w:rFonts w:ascii="Times New Roman" w:hAnsi="Times New Roman"/>
          <w:b/>
          <w:i/>
          <w:sz w:val="24"/>
          <w:szCs w:val="24"/>
        </w:rPr>
        <w:t>7</w:t>
      </w:r>
      <w:r w:rsidR="00843E96">
        <w:rPr>
          <w:rFonts w:ascii="Times New Roman" w:hAnsi="Times New Roman"/>
          <w:b/>
          <w:i/>
          <w:sz w:val="24"/>
          <w:szCs w:val="24"/>
        </w:rPr>
        <w:t>.3.</w:t>
      </w:r>
      <w:r w:rsidR="00843E96" w:rsidRPr="008F5A7A">
        <w:rPr>
          <w:rFonts w:ascii="Times New Roman" w:hAnsi="Times New Roman"/>
          <w:b/>
          <w:i/>
          <w:sz w:val="24"/>
          <w:szCs w:val="24"/>
        </w:rPr>
        <w:t xml:space="preserve"> </w:t>
      </w:r>
      <w:r w:rsidR="00843E96">
        <w:rPr>
          <w:rFonts w:ascii="Times New Roman" w:hAnsi="Times New Roman"/>
          <w:b/>
          <w:i/>
          <w:sz w:val="24"/>
          <w:szCs w:val="24"/>
        </w:rPr>
        <w:t>Величина перекрестного субсидирования</w:t>
      </w:r>
    </w:p>
    <w:p w:rsidR="00CA1810" w:rsidRDefault="00EC58EC" w:rsidP="000A5E18">
      <w:pPr>
        <w:spacing w:after="0"/>
        <w:ind w:firstLine="709"/>
        <w:jc w:val="both"/>
        <w:rPr>
          <w:rFonts w:ascii="Times New Roman" w:hAnsi="Times New Roman"/>
          <w:sz w:val="24"/>
          <w:szCs w:val="24"/>
        </w:rPr>
      </w:pPr>
      <w:r>
        <w:rPr>
          <w:rFonts w:ascii="Times New Roman" w:hAnsi="Times New Roman"/>
          <w:sz w:val="24"/>
          <w:szCs w:val="24"/>
        </w:rPr>
        <w:t>Р</w:t>
      </w:r>
      <w:r w:rsidRPr="00EC58EC">
        <w:rPr>
          <w:rFonts w:ascii="Times New Roman" w:hAnsi="Times New Roman"/>
          <w:sz w:val="24"/>
          <w:szCs w:val="24"/>
        </w:rPr>
        <w:t>асчетная величина перекрестного субсидирования в ценах (тарифах) на услуги по передаче электрической энергии</w:t>
      </w:r>
      <w:r>
        <w:rPr>
          <w:rFonts w:ascii="Times New Roman" w:hAnsi="Times New Roman"/>
          <w:sz w:val="24"/>
          <w:szCs w:val="24"/>
        </w:rPr>
        <w:t xml:space="preserve"> </w:t>
      </w:r>
      <w:r w:rsidR="00C11A2F">
        <w:rPr>
          <w:rFonts w:ascii="Times New Roman" w:hAnsi="Times New Roman"/>
          <w:sz w:val="24"/>
          <w:szCs w:val="24"/>
        </w:rPr>
        <w:t>для потребителей, не о</w:t>
      </w:r>
      <w:r w:rsidR="00DD19B3">
        <w:rPr>
          <w:rFonts w:ascii="Times New Roman" w:hAnsi="Times New Roman"/>
          <w:sz w:val="24"/>
          <w:szCs w:val="24"/>
        </w:rPr>
        <w:t>тносящих</w:t>
      </w:r>
      <w:r w:rsidR="00417DE3" w:rsidRPr="00417DE3">
        <w:rPr>
          <w:rFonts w:ascii="Times New Roman" w:hAnsi="Times New Roman"/>
          <w:sz w:val="24"/>
          <w:szCs w:val="24"/>
        </w:rPr>
        <w:t>ся к населению или приравненным к нему категориям потребителей, оказываемые территор</w:t>
      </w:r>
      <w:r w:rsidR="00417DE3">
        <w:rPr>
          <w:rFonts w:ascii="Times New Roman" w:hAnsi="Times New Roman"/>
          <w:sz w:val="24"/>
          <w:szCs w:val="24"/>
        </w:rPr>
        <w:t xml:space="preserve">иальными сетевыми организациями </w:t>
      </w:r>
      <w:r w:rsidR="00B315E8">
        <w:rPr>
          <w:rFonts w:ascii="Times New Roman" w:hAnsi="Times New Roman"/>
          <w:sz w:val="24"/>
          <w:szCs w:val="24"/>
        </w:rPr>
        <w:t>на 2025</w:t>
      </w:r>
      <w:r w:rsidR="00263556">
        <w:rPr>
          <w:rFonts w:ascii="Times New Roman" w:hAnsi="Times New Roman"/>
          <w:sz w:val="24"/>
          <w:szCs w:val="24"/>
        </w:rPr>
        <w:t xml:space="preserve"> год</w:t>
      </w:r>
      <w:r w:rsidR="00417DE3">
        <w:rPr>
          <w:rFonts w:ascii="Times New Roman" w:hAnsi="Times New Roman"/>
          <w:sz w:val="24"/>
          <w:szCs w:val="24"/>
        </w:rPr>
        <w:t>,</w:t>
      </w:r>
      <w:r w:rsidR="00263556">
        <w:rPr>
          <w:rFonts w:ascii="Times New Roman" w:hAnsi="Times New Roman"/>
          <w:sz w:val="24"/>
          <w:szCs w:val="24"/>
        </w:rPr>
        <w:t xml:space="preserve"> </w:t>
      </w:r>
      <w:r>
        <w:rPr>
          <w:rFonts w:ascii="Times New Roman" w:hAnsi="Times New Roman"/>
          <w:sz w:val="24"/>
          <w:szCs w:val="24"/>
        </w:rPr>
        <w:t xml:space="preserve">определена в соответствии с </w:t>
      </w:r>
      <w:r w:rsidR="00417DE3">
        <w:rPr>
          <w:rFonts w:ascii="Times New Roman" w:hAnsi="Times New Roman"/>
          <w:sz w:val="24"/>
          <w:szCs w:val="24"/>
        </w:rPr>
        <w:t xml:space="preserve">формулой 3 </w:t>
      </w:r>
      <w:r>
        <w:rPr>
          <w:rFonts w:ascii="Times New Roman" w:hAnsi="Times New Roman"/>
          <w:sz w:val="24"/>
          <w:szCs w:val="24"/>
        </w:rPr>
        <w:t>Методически</w:t>
      </w:r>
      <w:r w:rsidR="00417DE3">
        <w:rPr>
          <w:rFonts w:ascii="Times New Roman" w:hAnsi="Times New Roman"/>
          <w:sz w:val="24"/>
          <w:szCs w:val="24"/>
        </w:rPr>
        <w:t>х указаний</w:t>
      </w:r>
      <w:r w:rsidRPr="00EC58EC">
        <w:rPr>
          <w:rFonts w:ascii="Times New Roman" w:hAnsi="Times New Roman"/>
          <w:sz w:val="24"/>
          <w:szCs w:val="24"/>
        </w:rPr>
        <w:t xml:space="preserve"> </w:t>
      </w:r>
      <w:r w:rsidR="00DD19B3">
        <w:rPr>
          <w:rFonts w:ascii="Times New Roman" w:hAnsi="Times New Roman"/>
          <w:sz w:val="24"/>
          <w:szCs w:val="24"/>
        </w:rPr>
        <w:t xml:space="preserve">№ 141/22 </w:t>
      </w:r>
      <w:r w:rsidR="00263556">
        <w:rPr>
          <w:rFonts w:ascii="Times New Roman" w:hAnsi="Times New Roman"/>
          <w:sz w:val="24"/>
          <w:szCs w:val="24"/>
        </w:rPr>
        <w:t>и составит</w:t>
      </w:r>
      <w:r w:rsidR="00DD19B3">
        <w:rPr>
          <w:rFonts w:ascii="Times New Roman" w:hAnsi="Times New Roman"/>
          <w:sz w:val="24"/>
          <w:szCs w:val="24"/>
        </w:rPr>
        <w:t xml:space="preserve"> </w:t>
      </w:r>
      <w:r w:rsidR="005122F5" w:rsidRPr="005122F5">
        <w:rPr>
          <w:rFonts w:ascii="Times New Roman" w:hAnsi="Times New Roman"/>
          <w:sz w:val="24"/>
          <w:szCs w:val="24"/>
        </w:rPr>
        <w:t>7 514 461,46</w:t>
      </w:r>
      <w:r w:rsidR="005122F5">
        <w:rPr>
          <w:rFonts w:ascii="Times New Roman" w:hAnsi="Times New Roman"/>
          <w:sz w:val="24"/>
          <w:szCs w:val="24"/>
        </w:rPr>
        <w:t xml:space="preserve"> </w:t>
      </w:r>
      <w:r w:rsidR="00065046" w:rsidRPr="007C590F">
        <w:rPr>
          <w:rFonts w:ascii="Times New Roman" w:hAnsi="Times New Roman"/>
          <w:sz w:val="24"/>
          <w:szCs w:val="24"/>
          <w:u w:val="single"/>
        </w:rPr>
        <w:t>т</w:t>
      </w:r>
      <w:r w:rsidR="00263556" w:rsidRPr="007C590F">
        <w:rPr>
          <w:rFonts w:ascii="Times New Roman" w:hAnsi="Times New Roman"/>
          <w:sz w:val="24"/>
          <w:szCs w:val="24"/>
          <w:u w:val="single"/>
        </w:rPr>
        <w:t>ыс.</w:t>
      </w:r>
      <w:r w:rsidR="001A20FE" w:rsidRPr="007C590F">
        <w:rPr>
          <w:rFonts w:ascii="Times New Roman" w:hAnsi="Times New Roman"/>
          <w:sz w:val="24"/>
          <w:szCs w:val="24"/>
          <w:u w:val="single"/>
        </w:rPr>
        <w:t xml:space="preserve"> </w:t>
      </w:r>
      <w:r w:rsidR="00263556" w:rsidRPr="007C590F">
        <w:rPr>
          <w:rFonts w:ascii="Times New Roman" w:hAnsi="Times New Roman"/>
          <w:sz w:val="24"/>
          <w:szCs w:val="24"/>
          <w:u w:val="single"/>
        </w:rPr>
        <w:t>руб.</w:t>
      </w:r>
      <w:r w:rsidR="002950F7" w:rsidRPr="007C590F">
        <w:rPr>
          <w:rFonts w:ascii="Times New Roman" w:hAnsi="Times New Roman"/>
          <w:sz w:val="24"/>
          <w:szCs w:val="24"/>
          <w:u w:val="single"/>
        </w:rPr>
        <w:t>,</w:t>
      </w:r>
      <w:r w:rsidR="002950F7" w:rsidRPr="007C590F">
        <w:rPr>
          <w:rFonts w:ascii="Times New Roman" w:hAnsi="Times New Roman"/>
          <w:sz w:val="24"/>
          <w:szCs w:val="24"/>
        </w:rPr>
        <w:t xml:space="preserve"> </w:t>
      </w:r>
      <w:r w:rsidR="002950F7" w:rsidRPr="007C590F">
        <w:rPr>
          <w:rFonts w:ascii="Times New Roman" w:hAnsi="Times New Roman"/>
          <w:sz w:val="24"/>
          <w:szCs w:val="24"/>
          <w:u w:val="single"/>
        </w:rPr>
        <w:t>что</w:t>
      </w:r>
      <w:r w:rsidR="00CA1810" w:rsidRPr="007C590F">
        <w:rPr>
          <w:rFonts w:ascii="Times New Roman" w:hAnsi="Times New Roman"/>
          <w:sz w:val="24"/>
          <w:szCs w:val="24"/>
          <w:u w:val="single"/>
        </w:rPr>
        <w:t xml:space="preserve"> не превышает предельную величину</w:t>
      </w:r>
      <w:r w:rsidR="00B72C35" w:rsidRPr="007C590F">
        <w:rPr>
          <w:rFonts w:ascii="Times New Roman" w:hAnsi="Times New Roman"/>
          <w:sz w:val="24"/>
          <w:szCs w:val="24"/>
          <w:u w:val="single"/>
        </w:rPr>
        <w:t xml:space="preserve"> перекрест</w:t>
      </w:r>
      <w:r w:rsidR="00CA1810" w:rsidRPr="007C590F">
        <w:rPr>
          <w:rFonts w:ascii="Times New Roman" w:hAnsi="Times New Roman"/>
          <w:sz w:val="24"/>
          <w:szCs w:val="24"/>
          <w:u w:val="single"/>
        </w:rPr>
        <w:t>ного субсидирования</w:t>
      </w:r>
      <w:r w:rsidR="00CA1810" w:rsidRPr="007C590F">
        <w:rPr>
          <w:u w:val="single"/>
        </w:rPr>
        <w:t xml:space="preserve"> </w:t>
      </w:r>
      <w:r w:rsidR="00CA1810" w:rsidRPr="007C590F">
        <w:rPr>
          <w:rFonts w:ascii="Times New Roman" w:hAnsi="Times New Roman"/>
          <w:sz w:val="24"/>
          <w:szCs w:val="24"/>
          <w:u w:val="single"/>
        </w:rPr>
        <w:t xml:space="preserve">в размере </w:t>
      </w:r>
      <w:r w:rsidR="00B315E8" w:rsidRPr="007C590F">
        <w:rPr>
          <w:rFonts w:ascii="Times New Roman" w:hAnsi="Times New Roman"/>
          <w:sz w:val="24"/>
          <w:szCs w:val="24"/>
          <w:u w:val="single"/>
        </w:rPr>
        <w:t xml:space="preserve"> </w:t>
      </w:r>
      <w:r w:rsidR="006D0CBB" w:rsidRPr="007C590F">
        <w:rPr>
          <w:rFonts w:ascii="Times New Roman" w:hAnsi="Times New Roman"/>
          <w:sz w:val="24"/>
          <w:szCs w:val="24"/>
          <w:u w:val="single"/>
        </w:rPr>
        <w:t xml:space="preserve">7 901 416 </w:t>
      </w:r>
      <w:r w:rsidR="00CA1810" w:rsidRPr="007C590F">
        <w:rPr>
          <w:rFonts w:ascii="Times New Roman" w:hAnsi="Times New Roman"/>
          <w:sz w:val="24"/>
          <w:szCs w:val="24"/>
          <w:u w:val="single"/>
        </w:rPr>
        <w:t>тыс. руб.,</w:t>
      </w:r>
      <w:r w:rsidR="00CA1810" w:rsidRPr="007C590F">
        <w:rPr>
          <w:rFonts w:ascii="Times New Roman" w:hAnsi="Times New Roman"/>
          <w:sz w:val="24"/>
          <w:szCs w:val="24"/>
        </w:rPr>
        <w:t xml:space="preserve"> учитываемую</w:t>
      </w:r>
      <w:r w:rsidR="00B72C35" w:rsidRPr="007C590F">
        <w:rPr>
          <w:rFonts w:ascii="Times New Roman" w:hAnsi="Times New Roman"/>
          <w:sz w:val="24"/>
          <w:szCs w:val="24"/>
        </w:rPr>
        <w:t xml:space="preserve"> в ценах (тарифах) на услуги по передаче электрической энерги</w:t>
      </w:r>
      <w:r w:rsidR="00C11A2F" w:rsidRPr="007C590F">
        <w:rPr>
          <w:rFonts w:ascii="Times New Roman" w:hAnsi="Times New Roman"/>
          <w:sz w:val="24"/>
          <w:szCs w:val="24"/>
        </w:rPr>
        <w:t>и для потребителей, не отн</w:t>
      </w:r>
      <w:r w:rsidR="00DD19B3">
        <w:rPr>
          <w:rFonts w:ascii="Times New Roman" w:hAnsi="Times New Roman"/>
          <w:sz w:val="24"/>
          <w:szCs w:val="24"/>
        </w:rPr>
        <w:t>осящих</w:t>
      </w:r>
      <w:r w:rsidR="00B72C35" w:rsidRPr="007C590F">
        <w:rPr>
          <w:rFonts w:ascii="Times New Roman" w:hAnsi="Times New Roman"/>
          <w:sz w:val="24"/>
          <w:szCs w:val="24"/>
        </w:rPr>
        <w:t>ся к населению или приравненным к</w:t>
      </w:r>
      <w:r w:rsidR="00B72C35" w:rsidRPr="00B72C35">
        <w:rPr>
          <w:rFonts w:ascii="Times New Roman" w:hAnsi="Times New Roman"/>
          <w:sz w:val="24"/>
          <w:szCs w:val="24"/>
        </w:rPr>
        <w:t xml:space="preserve"> нему категориям потребителей, оказываемые территориальными сетевыми организациями, </w:t>
      </w:r>
      <w:r w:rsidR="003B0792">
        <w:rPr>
          <w:rFonts w:ascii="Times New Roman" w:hAnsi="Times New Roman"/>
          <w:sz w:val="24"/>
          <w:szCs w:val="24"/>
        </w:rPr>
        <w:t>рассчитан</w:t>
      </w:r>
      <w:r w:rsidR="00CA1810">
        <w:rPr>
          <w:rFonts w:ascii="Times New Roman" w:hAnsi="Times New Roman"/>
          <w:sz w:val="24"/>
          <w:szCs w:val="24"/>
        </w:rPr>
        <w:t>ную</w:t>
      </w:r>
      <w:r w:rsidR="001A20FE">
        <w:rPr>
          <w:rFonts w:ascii="Times New Roman" w:hAnsi="Times New Roman"/>
          <w:sz w:val="24"/>
          <w:szCs w:val="24"/>
        </w:rPr>
        <w:t xml:space="preserve"> по формуле в соответствии с абзацем девятым пункта 81(5) Основ ценообразования № 1178</w:t>
      </w:r>
      <w:r w:rsidR="00CA1810">
        <w:rPr>
          <w:rFonts w:ascii="Times New Roman" w:hAnsi="Times New Roman"/>
          <w:sz w:val="24"/>
          <w:szCs w:val="24"/>
        </w:rPr>
        <w:t xml:space="preserve">. </w:t>
      </w:r>
    </w:p>
    <w:p w:rsidR="002250C5" w:rsidRPr="002250C5" w:rsidRDefault="001A20FE" w:rsidP="000A5E18">
      <w:pPr>
        <w:spacing w:after="0"/>
        <w:ind w:firstLine="709"/>
        <w:jc w:val="both"/>
        <w:rPr>
          <w:rFonts w:ascii="Times New Roman" w:hAnsi="Times New Roman"/>
          <w:sz w:val="24"/>
          <w:szCs w:val="24"/>
        </w:rPr>
      </w:pPr>
      <w:r>
        <w:rPr>
          <w:rFonts w:ascii="Times New Roman" w:hAnsi="Times New Roman"/>
          <w:sz w:val="24"/>
          <w:szCs w:val="24"/>
        </w:rPr>
        <w:t xml:space="preserve"> </w:t>
      </w:r>
      <w:r w:rsidR="00417DE3" w:rsidRPr="002250C5">
        <w:rPr>
          <w:rFonts w:ascii="Times New Roman" w:hAnsi="Times New Roman"/>
          <w:sz w:val="24"/>
          <w:szCs w:val="24"/>
        </w:rPr>
        <w:t>Средняя ставка перекрестного субсидирования, учитываемая в двухставочных ценах (тарифах) на услуги по переда</w:t>
      </w:r>
      <w:r w:rsidR="00246C74">
        <w:rPr>
          <w:rFonts w:ascii="Times New Roman" w:hAnsi="Times New Roman"/>
          <w:sz w:val="24"/>
          <w:szCs w:val="24"/>
        </w:rPr>
        <w:t>че электрической энергии на 2025</w:t>
      </w:r>
      <w:r w:rsidR="00417DE3" w:rsidRPr="002250C5">
        <w:rPr>
          <w:rFonts w:ascii="Times New Roman" w:hAnsi="Times New Roman"/>
          <w:sz w:val="24"/>
          <w:szCs w:val="24"/>
        </w:rPr>
        <w:t xml:space="preserve"> год регулирования на уровнях напряжения (ВН, СН1, СН2, НН), рассчитана по формуле 4 Методических указаний </w:t>
      </w:r>
      <w:r w:rsidR="001B41F6" w:rsidRPr="001B41F6">
        <w:rPr>
          <w:rFonts w:ascii="Times New Roman" w:hAnsi="Times New Roman"/>
          <w:sz w:val="24"/>
          <w:szCs w:val="24"/>
        </w:rPr>
        <w:t xml:space="preserve">№ 141/22 </w:t>
      </w:r>
      <w:r w:rsidR="00A920DE" w:rsidRPr="002250C5">
        <w:rPr>
          <w:rFonts w:ascii="Times New Roman" w:hAnsi="Times New Roman"/>
          <w:sz w:val="24"/>
          <w:szCs w:val="24"/>
        </w:rPr>
        <w:t>и составит</w:t>
      </w:r>
      <w:r w:rsidR="00417DE3" w:rsidRPr="002250C5">
        <w:rPr>
          <w:rFonts w:ascii="Times New Roman" w:hAnsi="Times New Roman"/>
          <w:sz w:val="24"/>
          <w:szCs w:val="24"/>
        </w:rPr>
        <w:t xml:space="preserve">:  </w:t>
      </w:r>
    </w:p>
    <w:p w:rsidR="00417DE3" w:rsidRPr="007C590F" w:rsidRDefault="00B315E8" w:rsidP="000A5E18">
      <w:pPr>
        <w:spacing w:after="0"/>
        <w:ind w:firstLine="709"/>
        <w:jc w:val="both"/>
        <w:rPr>
          <w:rFonts w:ascii="Times New Roman" w:hAnsi="Times New Roman"/>
          <w:sz w:val="24"/>
          <w:szCs w:val="24"/>
          <w:lang w:eastAsia="ru-RU"/>
        </w:rPr>
      </w:pPr>
      <w:r w:rsidRPr="007C590F">
        <w:rPr>
          <w:rFonts w:ascii="Times New Roman" w:hAnsi="Times New Roman"/>
          <w:sz w:val="24"/>
          <w:szCs w:val="24"/>
        </w:rPr>
        <w:t>1 полугодие 2025</w:t>
      </w:r>
      <w:r w:rsidR="002250C5" w:rsidRPr="007C590F">
        <w:rPr>
          <w:rFonts w:ascii="Times New Roman" w:hAnsi="Times New Roman"/>
          <w:sz w:val="24"/>
          <w:szCs w:val="24"/>
        </w:rPr>
        <w:t xml:space="preserve"> года - </w:t>
      </w:r>
      <w:r w:rsidR="005122F5" w:rsidRPr="005122F5">
        <w:rPr>
          <w:rFonts w:ascii="Times New Roman" w:hAnsi="Times New Roman"/>
          <w:sz w:val="24"/>
          <w:szCs w:val="24"/>
        </w:rPr>
        <w:t xml:space="preserve">517 301 </w:t>
      </w:r>
      <w:r w:rsidR="00417DE3" w:rsidRPr="007C590F">
        <w:rPr>
          <w:rFonts w:ascii="Times New Roman" w:hAnsi="Times New Roman"/>
          <w:sz w:val="24"/>
          <w:szCs w:val="24"/>
          <w:lang w:eastAsia="ru-RU"/>
        </w:rPr>
        <w:t xml:space="preserve">руб./МВт в месяц. </w:t>
      </w:r>
    </w:p>
    <w:p w:rsidR="002250C5" w:rsidRPr="00DB6C1C" w:rsidRDefault="00B315E8" w:rsidP="000A5E18">
      <w:pPr>
        <w:spacing w:after="0"/>
        <w:ind w:firstLine="709"/>
        <w:jc w:val="both"/>
        <w:rPr>
          <w:rFonts w:ascii="Times New Roman" w:hAnsi="Times New Roman"/>
          <w:sz w:val="24"/>
          <w:szCs w:val="24"/>
        </w:rPr>
      </w:pPr>
      <w:r w:rsidRPr="007C590F">
        <w:rPr>
          <w:rFonts w:ascii="Times New Roman" w:hAnsi="Times New Roman"/>
          <w:sz w:val="24"/>
          <w:szCs w:val="24"/>
        </w:rPr>
        <w:t>2 полугодие 2025</w:t>
      </w:r>
      <w:r w:rsidR="002250C5" w:rsidRPr="007C590F">
        <w:rPr>
          <w:rFonts w:ascii="Times New Roman" w:hAnsi="Times New Roman"/>
          <w:sz w:val="24"/>
          <w:szCs w:val="24"/>
        </w:rPr>
        <w:t xml:space="preserve"> года - </w:t>
      </w:r>
      <w:r w:rsidR="005122F5" w:rsidRPr="005122F5">
        <w:rPr>
          <w:rFonts w:ascii="Times New Roman" w:hAnsi="Times New Roman"/>
          <w:sz w:val="24"/>
          <w:szCs w:val="24"/>
        </w:rPr>
        <w:t xml:space="preserve">592 040 </w:t>
      </w:r>
      <w:r w:rsidR="002250C5" w:rsidRPr="007C590F">
        <w:rPr>
          <w:rFonts w:ascii="Times New Roman" w:hAnsi="Times New Roman"/>
          <w:sz w:val="24"/>
          <w:szCs w:val="24"/>
        </w:rPr>
        <w:t>руб./МВт в месяц.</w:t>
      </w:r>
    </w:p>
    <w:p w:rsidR="00843E96" w:rsidRDefault="00843E96" w:rsidP="000A5E18">
      <w:pPr>
        <w:spacing w:after="0"/>
        <w:ind w:firstLine="720"/>
        <w:jc w:val="both"/>
        <w:rPr>
          <w:rFonts w:ascii="Times New Roman" w:hAnsi="Times New Roman"/>
          <w:sz w:val="24"/>
          <w:szCs w:val="24"/>
        </w:rPr>
      </w:pPr>
      <w:r w:rsidRPr="00385078">
        <w:rPr>
          <w:rFonts w:ascii="Times New Roman" w:hAnsi="Times New Roman"/>
          <w:bCs/>
          <w:sz w:val="24"/>
          <w:szCs w:val="24"/>
        </w:rPr>
        <w:t xml:space="preserve">В результате проведённых расчётов </w:t>
      </w:r>
      <w:r w:rsidR="00191915">
        <w:rPr>
          <w:rFonts w:ascii="Times New Roman" w:hAnsi="Times New Roman"/>
          <w:bCs/>
          <w:sz w:val="24"/>
          <w:szCs w:val="24"/>
        </w:rPr>
        <w:t xml:space="preserve">установленные </w:t>
      </w:r>
      <w:r w:rsidR="005E33DE" w:rsidRPr="005E33DE">
        <w:rPr>
          <w:rFonts w:ascii="Times New Roman" w:hAnsi="Times New Roman"/>
          <w:bCs/>
          <w:sz w:val="24"/>
          <w:szCs w:val="24"/>
        </w:rPr>
        <w:t>на 202</w:t>
      </w:r>
      <w:r w:rsidR="000E31D2">
        <w:rPr>
          <w:rFonts w:ascii="Times New Roman" w:hAnsi="Times New Roman"/>
          <w:bCs/>
          <w:sz w:val="24"/>
          <w:szCs w:val="24"/>
        </w:rPr>
        <w:t>5</w:t>
      </w:r>
      <w:r w:rsidR="005E33DE" w:rsidRPr="005E33DE">
        <w:rPr>
          <w:rFonts w:ascii="Times New Roman" w:hAnsi="Times New Roman"/>
          <w:bCs/>
          <w:sz w:val="24"/>
          <w:szCs w:val="24"/>
        </w:rPr>
        <w:t xml:space="preserve"> год </w:t>
      </w:r>
      <w:r w:rsidRPr="00385078">
        <w:rPr>
          <w:rFonts w:ascii="Times New Roman" w:hAnsi="Times New Roman"/>
          <w:sz w:val="24"/>
          <w:szCs w:val="24"/>
        </w:rPr>
        <w:t>единые (котловые) тарифы на услуги по передаче электрической энергии</w:t>
      </w:r>
      <w:r>
        <w:rPr>
          <w:rFonts w:ascii="Times New Roman" w:hAnsi="Times New Roman"/>
          <w:sz w:val="24"/>
          <w:szCs w:val="24"/>
        </w:rPr>
        <w:t xml:space="preserve"> по сетям Новосибирской области</w:t>
      </w:r>
      <w:r w:rsidRPr="00385078">
        <w:rPr>
          <w:rFonts w:ascii="Times New Roman" w:hAnsi="Times New Roman"/>
          <w:sz w:val="24"/>
          <w:szCs w:val="24"/>
        </w:rPr>
        <w:t xml:space="preserve"> </w:t>
      </w:r>
      <w:r w:rsidR="000E31D2">
        <w:rPr>
          <w:rFonts w:ascii="Times New Roman" w:hAnsi="Times New Roman"/>
          <w:sz w:val="24"/>
          <w:szCs w:val="24"/>
        </w:rPr>
        <w:t xml:space="preserve">предлагается </w:t>
      </w:r>
      <w:r w:rsidR="005122F5">
        <w:rPr>
          <w:rFonts w:ascii="Times New Roman" w:hAnsi="Times New Roman"/>
          <w:sz w:val="24"/>
          <w:szCs w:val="24"/>
        </w:rPr>
        <w:t xml:space="preserve">пересмотреть </w:t>
      </w:r>
      <w:r>
        <w:rPr>
          <w:rFonts w:ascii="Times New Roman" w:hAnsi="Times New Roman"/>
          <w:sz w:val="24"/>
          <w:szCs w:val="24"/>
        </w:rPr>
        <w:t xml:space="preserve">в размере </w:t>
      </w:r>
      <w:r w:rsidR="00D065C6">
        <w:rPr>
          <w:rFonts w:ascii="Times New Roman" w:hAnsi="Times New Roman"/>
          <w:sz w:val="24"/>
          <w:szCs w:val="24"/>
        </w:rPr>
        <w:t>согласно таблицам</w:t>
      </w:r>
      <w:r w:rsidRPr="00385078">
        <w:rPr>
          <w:rFonts w:ascii="Times New Roman" w:hAnsi="Times New Roman"/>
          <w:sz w:val="24"/>
          <w:szCs w:val="24"/>
        </w:rPr>
        <w:t xml:space="preserve"> </w:t>
      </w:r>
      <w:r>
        <w:rPr>
          <w:rFonts w:ascii="Times New Roman" w:hAnsi="Times New Roman"/>
          <w:sz w:val="24"/>
          <w:szCs w:val="24"/>
        </w:rPr>
        <w:t>4</w:t>
      </w:r>
      <w:r w:rsidR="00F3453A">
        <w:rPr>
          <w:rFonts w:ascii="Times New Roman" w:hAnsi="Times New Roman"/>
          <w:sz w:val="24"/>
          <w:szCs w:val="24"/>
        </w:rPr>
        <w:t>, 5</w:t>
      </w:r>
      <w:r>
        <w:rPr>
          <w:rFonts w:ascii="Times New Roman" w:hAnsi="Times New Roman"/>
          <w:sz w:val="24"/>
          <w:szCs w:val="24"/>
        </w:rPr>
        <w:t xml:space="preserve"> и </w:t>
      </w:r>
      <w:r w:rsidR="00F3453A">
        <w:rPr>
          <w:rFonts w:ascii="Times New Roman" w:hAnsi="Times New Roman"/>
          <w:sz w:val="24"/>
          <w:szCs w:val="24"/>
        </w:rPr>
        <w:t>6</w:t>
      </w:r>
      <w:r w:rsidRPr="00385078">
        <w:rPr>
          <w:rFonts w:ascii="Times New Roman" w:hAnsi="Times New Roman"/>
          <w:sz w:val="24"/>
          <w:szCs w:val="24"/>
        </w:rPr>
        <w:t>.</w:t>
      </w:r>
    </w:p>
    <w:p w:rsidR="00843E96" w:rsidRDefault="00843E96" w:rsidP="000A5E18">
      <w:pPr>
        <w:spacing w:after="0"/>
        <w:jc w:val="right"/>
        <w:rPr>
          <w:rFonts w:ascii="Times New Roman" w:hAnsi="Times New Roman"/>
          <w:sz w:val="24"/>
          <w:szCs w:val="24"/>
        </w:rPr>
        <w:sectPr w:rsidR="00843E96" w:rsidSect="005C6870">
          <w:headerReference w:type="default" r:id="rId9"/>
          <w:headerReference w:type="first" r:id="rId10"/>
          <w:pgSz w:w="11906" w:h="16838"/>
          <w:pgMar w:top="851" w:right="851" w:bottom="851" w:left="1418" w:header="709" w:footer="709" w:gutter="0"/>
          <w:pgNumType w:start="1"/>
          <w:cols w:space="708"/>
          <w:titlePg/>
          <w:docGrid w:linePitch="360"/>
        </w:sectPr>
      </w:pPr>
    </w:p>
    <w:p w:rsidR="00F65E26" w:rsidRDefault="00F65E26" w:rsidP="00F65E26">
      <w:pPr>
        <w:spacing w:after="0" w:line="240" w:lineRule="auto"/>
        <w:jc w:val="both"/>
        <w:rPr>
          <w:rFonts w:ascii="Times New Roman" w:hAnsi="Times New Roman"/>
          <w:sz w:val="24"/>
          <w:szCs w:val="24"/>
        </w:rPr>
      </w:pPr>
      <w:r>
        <w:rPr>
          <w:rFonts w:ascii="Times New Roman" w:hAnsi="Times New Roman"/>
          <w:sz w:val="24"/>
          <w:szCs w:val="24"/>
        </w:rPr>
        <w:t xml:space="preserve">                                                                                                                                                                                                              Таблица 4</w:t>
      </w:r>
    </w:p>
    <w:p w:rsidR="00F65E26" w:rsidRDefault="00F65E26" w:rsidP="00F65E26">
      <w:pPr>
        <w:tabs>
          <w:tab w:val="left" w:pos="5040"/>
        </w:tabs>
        <w:suppressAutoHyphens/>
        <w:spacing w:after="0" w:line="240" w:lineRule="auto"/>
        <w:jc w:val="center"/>
        <w:rPr>
          <w:rFonts w:ascii="Times New Roman" w:eastAsia="Times New Roman" w:hAnsi="Times New Roman"/>
          <w:b/>
          <w:sz w:val="24"/>
          <w:szCs w:val="24"/>
          <w:lang w:eastAsia="ru-RU"/>
        </w:rPr>
      </w:pPr>
    </w:p>
    <w:p w:rsidR="00F65E26" w:rsidRPr="00F65E26" w:rsidRDefault="00F65E26" w:rsidP="00F65E26">
      <w:pPr>
        <w:tabs>
          <w:tab w:val="left" w:pos="5040"/>
        </w:tabs>
        <w:suppressAutoHyphens/>
        <w:spacing w:after="0" w:line="240" w:lineRule="auto"/>
        <w:jc w:val="center"/>
        <w:rPr>
          <w:rFonts w:ascii="Times New Roman" w:eastAsia="Times New Roman" w:hAnsi="Times New Roman"/>
          <w:b/>
          <w:sz w:val="24"/>
          <w:szCs w:val="24"/>
          <w:lang w:eastAsia="ru-RU"/>
        </w:rPr>
      </w:pPr>
      <w:r w:rsidRPr="00F65E26">
        <w:rPr>
          <w:rFonts w:ascii="Times New Roman" w:eastAsia="Times New Roman" w:hAnsi="Times New Roman"/>
          <w:b/>
          <w:sz w:val="24"/>
          <w:szCs w:val="24"/>
          <w:lang w:eastAsia="ru-RU"/>
        </w:rPr>
        <w:t xml:space="preserve">Единые (котловые) тарифы на услуги по передаче электрической энергии по сетям Новосибирской области, поставляемой потребителям, не относящимся к населению и приравненным к нему </w:t>
      </w:r>
      <w:r w:rsidR="00282B97">
        <w:rPr>
          <w:rFonts w:ascii="Times New Roman" w:eastAsia="Times New Roman" w:hAnsi="Times New Roman"/>
          <w:b/>
          <w:sz w:val="24"/>
          <w:szCs w:val="24"/>
          <w:lang w:eastAsia="ru-RU"/>
        </w:rPr>
        <w:t>категориям потребителей, на 2025</w:t>
      </w:r>
      <w:r w:rsidRPr="00F65E26">
        <w:rPr>
          <w:rFonts w:ascii="Times New Roman" w:eastAsia="Times New Roman" w:hAnsi="Times New Roman"/>
          <w:b/>
          <w:sz w:val="24"/>
          <w:szCs w:val="24"/>
          <w:lang w:eastAsia="ru-RU"/>
        </w:rPr>
        <w:t xml:space="preserve"> год</w:t>
      </w:r>
    </w:p>
    <w:p w:rsidR="00F65E26" w:rsidRPr="00F65E26" w:rsidRDefault="00F65E26" w:rsidP="00F65E26">
      <w:pPr>
        <w:tabs>
          <w:tab w:val="left" w:pos="5040"/>
        </w:tabs>
        <w:suppressAutoHyphens/>
        <w:spacing w:after="0" w:line="240" w:lineRule="auto"/>
        <w:jc w:val="center"/>
        <w:rPr>
          <w:rFonts w:ascii="Times New Roman" w:eastAsia="Times New Roman" w:hAnsi="Times New Roman"/>
          <w:b/>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489"/>
        <w:gridCol w:w="2409"/>
        <w:gridCol w:w="1133"/>
        <w:gridCol w:w="995"/>
        <w:gridCol w:w="567"/>
        <w:gridCol w:w="991"/>
        <w:gridCol w:w="994"/>
        <w:gridCol w:w="991"/>
        <w:gridCol w:w="994"/>
        <w:gridCol w:w="991"/>
        <w:gridCol w:w="566"/>
        <w:gridCol w:w="994"/>
        <w:gridCol w:w="991"/>
        <w:gridCol w:w="994"/>
        <w:gridCol w:w="878"/>
      </w:tblGrid>
      <w:tr w:rsidR="005122F5" w:rsidRPr="003668EE" w:rsidTr="00474BD7">
        <w:trPr>
          <w:trHeight w:val="184"/>
        </w:trPr>
        <w:tc>
          <w:tcPr>
            <w:tcW w:w="163" w:type="pct"/>
            <w:vMerge w:val="restar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bookmarkStart w:id="1" w:name="P1170"/>
            <w:bookmarkEnd w:id="1"/>
            <w:r>
              <w:rPr>
                <w:bCs/>
                <w:sz w:val="14"/>
                <w:szCs w:val="14"/>
              </w:rPr>
              <w:t>№</w:t>
            </w:r>
          </w:p>
        </w:tc>
        <w:tc>
          <w:tcPr>
            <w:tcW w:w="804" w:type="pct"/>
            <w:vMerge w:val="restar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Показатель</w:t>
            </w:r>
          </w:p>
        </w:tc>
        <w:tc>
          <w:tcPr>
            <w:tcW w:w="378" w:type="pct"/>
            <w:vMerge w:val="restar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Единица измерения</w:t>
            </w:r>
          </w:p>
        </w:tc>
        <w:tc>
          <w:tcPr>
            <w:tcW w:w="3654" w:type="pct"/>
            <w:gridSpan w:val="12"/>
            <w:tcBorders>
              <w:top w:val="single" w:sz="4" w:space="0" w:color="auto"/>
              <w:left w:val="single" w:sz="4" w:space="0" w:color="auto"/>
              <w:bottom w:val="single" w:sz="4" w:space="0" w:color="auto"/>
              <w:right w:val="single" w:sz="4" w:space="0" w:color="auto"/>
            </w:tcBorders>
            <w:vAlign w:val="center"/>
          </w:tcPr>
          <w:p w:rsidR="005122F5" w:rsidRPr="003668EE" w:rsidRDefault="005122F5" w:rsidP="00002297">
            <w:pPr>
              <w:autoSpaceDE w:val="0"/>
              <w:autoSpaceDN w:val="0"/>
              <w:adjustRightInd w:val="0"/>
              <w:jc w:val="center"/>
              <w:rPr>
                <w:bCs/>
                <w:sz w:val="14"/>
                <w:szCs w:val="14"/>
                <w:lang w:val="en-US"/>
              </w:rPr>
            </w:pPr>
            <w:r w:rsidRPr="003668EE">
              <w:rPr>
                <w:bCs/>
                <w:sz w:val="14"/>
                <w:szCs w:val="14"/>
              </w:rPr>
              <w:t>Уровни напряжения</w:t>
            </w:r>
          </w:p>
        </w:tc>
      </w:tr>
      <w:tr w:rsidR="005122F5" w:rsidRPr="003668EE" w:rsidTr="00474BD7">
        <w:tc>
          <w:tcPr>
            <w:tcW w:w="163" w:type="pct"/>
            <w:vMerge/>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p>
        </w:tc>
        <w:tc>
          <w:tcPr>
            <w:tcW w:w="804" w:type="pct"/>
            <w:vMerge/>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p>
        </w:tc>
        <w:tc>
          <w:tcPr>
            <w:tcW w:w="1847" w:type="pct"/>
            <w:gridSpan w:val="6"/>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 xml:space="preserve">I полугодие </w:t>
            </w:r>
          </w:p>
        </w:tc>
        <w:tc>
          <w:tcPr>
            <w:tcW w:w="1807" w:type="pct"/>
            <w:gridSpan w:val="6"/>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 xml:space="preserve">II полугодие </w:t>
            </w:r>
          </w:p>
        </w:tc>
      </w:tr>
      <w:tr w:rsidR="005122F5" w:rsidRPr="003668EE" w:rsidTr="00474BD7">
        <w:tc>
          <w:tcPr>
            <w:tcW w:w="163" w:type="pct"/>
            <w:vMerge/>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p>
        </w:tc>
        <w:tc>
          <w:tcPr>
            <w:tcW w:w="804" w:type="pct"/>
            <w:vMerge/>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p>
        </w:tc>
        <w:tc>
          <w:tcPr>
            <w:tcW w:w="332"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Всего</w:t>
            </w:r>
          </w:p>
        </w:tc>
        <w:tc>
          <w:tcPr>
            <w:tcW w:w="189"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Pr>
                <w:bCs/>
                <w:sz w:val="14"/>
                <w:szCs w:val="14"/>
              </w:rPr>
              <w:t>ВН</w:t>
            </w:r>
            <w:r w:rsidRPr="003668EE">
              <w:rPr>
                <w:bCs/>
                <w:sz w:val="14"/>
                <w:szCs w:val="14"/>
              </w:rPr>
              <w:t>1</w:t>
            </w:r>
          </w:p>
        </w:tc>
        <w:tc>
          <w:tcPr>
            <w:tcW w:w="331"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ВН</w:t>
            </w:r>
          </w:p>
        </w:tc>
        <w:tc>
          <w:tcPr>
            <w:tcW w:w="332"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Pr>
                <w:bCs/>
                <w:sz w:val="14"/>
                <w:szCs w:val="14"/>
              </w:rPr>
              <w:t>СН1</w:t>
            </w:r>
          </w:p>
        </w:tc>
        <w:tc>
          <w:tcPr>
            <w:tcW w:w="331"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СН</w:t>
            </w:r>
            <w:r>
              <w:rPr>
                <w:bCs/>
                <w:sz w:val="14"/>
                <w:szCs w:val="14"/>
              </w:rPr>
              <w:t>2</w:t>
            </w:r>
          </w:p>
        </w:tc>
        <w:tc>
          <w:tcPr>
            <w:tcW w:w="332"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НН</w:t>
            </w:r>
          </w:p>
        </w:tc>
        <w:tc>
          <w:tcPr>
            <w:tcW w:w="331"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Всего</w:t>
            </w:r>
          </w:p>
        </w:tc>
        <w:tc>
          <w:tcPr>
            <w:tcW w:w="189"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Pr>
                <w:bCs/>
                <w:sz w:val="14"/>
                <w:szCs w:val="14"/>
              </w:rPr>
              <w:t>ВН</w:t>
            </w:r>
            <w:r w:rsidRPr="003668EE">
              <w:rPr>
                <w:bCs/>
                <w:sz w:val="14"/>
                <w:szCs w:val="14"/>
              </w:rPr>
              <w:t>1</w:t>
            </w:r>
          </w:p>
        </w:tc>
        <w:tc>
          <w:tcPr>
            <w:tcW w:w="332"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ВН</w:t>
            </w:r>
          </w:p>
        </w:tc>
        <w:tc>
          <w:tcPr>
            <w:tcW w:w="331"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Pr>
                <w:bCs/>
                <w:sz w:val="14"/>
                <w:szCs w:val="14"/>
              </w:rPr>
              <w:t>СН1</w:t>
            </w:r>
          </w:p>
        </w:tc>
        <w:tc>
          <w:tcPr>
            <w:tcW w:w="332"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Pr>
                <w:bCs/>
                <w:sz w:val="14"/>
                <w:szCs w:val="14"/>
              </w:rPr>
              <w:t>СН2</w:t>
            </w:r>
          </w:p>
        </w:tc>
        <w:tc>
          <w:tcPr>
            <w:tcW w:w="293" w:type="pct"/>
            <w:tcBorders>
              <w:top w:val="single" w:sz="4" w:space="0" w:color="auto"/>
              <w:left w:val="single" w:sz="4" w:space="0" w:color="auto"/>
              <w:bottom w:val="single" w:sz="4" w:space="0" w:color="auto"/>
              <w:right w:val="single" w:sz="4" w:space="0" w:color="auto"/>
            </w:tcBorders>
            <w:vAlign w:val="center"/>
          </w:tcPr>
          <w:p w:rsidR="005122F5" w:rsidRPr="003668EE" w:rsidRDefault="005122F5" w:rsidP="00474BD7">
            <w:pPr>
              <w:autoSpaceDE w:val="0"/>
              <w:autoSpaceDN w:val="0"/>
              <w:adjustRightInd w:val="0"/>
              <w:jc w:val="center"/>
              <w:rPr>
                <w:bCs/>
                <w:sz w:val="14"/>
                <w:szCs w:val="14"/>
              </w:rPr>
            </w:pPr>
            <w:r w:rsidRPr="003668EE">
              <w:rPr>
                <w:bCs/>
                <w:sz w:val="14"/>
                <w:szCs w:val="14"/>
              </w:rPr>
              <w:t>НН</w:t>
            </w:r>
          </w:p>
        </w:tc>
      </w:tr>
      <w:tr w:rsidR="005122F5" w:rsidRPr="003668EE" w:rsidTr="00474BD7">
        <w:trPr>
          <w:trHeight w:val="58"/>
        </w:trPr>
        <w:tc>
          <w:tcPr>
            <w:tcW w:w="163"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1</w:t>
            </w:r>
          </w:p>
        </w:tc>
        <w:tc>
          <w:tcPr>
            <w:tcW w:w="804"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2</w:t>
            </w:r>
          </w:p>
        </w:tc>
        <w:tc>
          <w:tcPr>
            <w:tcW w:w="378"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3</w:t>
            </w:r>
          </w:p>
        </w:tc>
        <w:tc>
          <w:tcPr>
            <w:tcW w:w="332"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4</w:t>
            </w:r>
          </w:p>
        </w:tc>
        <w:tc>
          <w:tcPr>
            <w:tcW w:w="189"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5</w:t>
            </w:r>
          </w:p>
        </w:tc>
        <w:tc>
          <w:tcPr>
            <w:tcW w:w="331"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6</w:t>
            </w:r>
          </w:p>
        </w:tc>
        <w:tc>
          <w:tcPr>
            <w:tcW w:w="332"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7</w:t>
            </w:r>
          </w:p>
        </w:tc>
        <w:tc>
          <w:tcPr>
            <w:tcW w:w="331"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8</w:t>
            </w:r>
          </w:p>
        </w:tc>
        <w:tc>
          <w:tcPr>
            <w:tcW w:w="332"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9</w:t>
            </w:r>
          </w:p>
        </w:tc>
        <w:tc>
          <w:tcPr>
            <w:tcW w:w="331"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10</w:t>
            </w:r>
          </w:p>
        </w:tc>
        <w:tc>
          <w:tcPr>
            <w:tcW w:w="189"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11</w:t>
            </w:r>
          </w:p>
        </w:tc>
        <w:tc>
          <w:tcPr>
            <w:tcW w:w="332"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12</w:t>
            </w:r>
          </w:p>
        </w:tc>
        <w:tc>
          <w:tcPr>
            <w:tcW w:w="331"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13</w:t>
            </w:r>
          </w:p>
        </w:tc>
        <w:tc>
          <w:tcPr>
            <w:tcW w:w="332"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14</w:t>
            </w:r>
          </w:p>
        </w:tc>
        <w:tc>
          <w:tcPr>
            <w:tcW w:w="293" w:type="pct"/>
            <w:tcBorders>
              <w:top w:val="single" w:sz="4" w:space="0" w:color="auto"/>
              <w:left w:val="single" w:sz="4" w:space="0" w:color="auto"/>
              <w:bottom w:val="single" w:sz="4" w:space="0" w:color="auto"/>
              <w:right w:val="single" w:sz="4" w:space="0" w:color="auto"/>
            </w:tcBorders>
          </w:tcPr>
          <w:p w:rsidR="005122F5" w:rsidRPr="003668EE" w:rsidRDefault="005122F5" w:rsidP="00474BD7">
            <w:pPr>
              <w:autoSpaceDE w:val="0"/>
              <w:autoSpaceDN w:val="0"/>
              <w:adjustRightInd w:val="0"/>
              <w:jc w:val="center"/>
              <w:rPr>
                <w:bCs/>
                <w:sz w:val="14"/>
                <w:szCs w:val="14"/>
              </w:rPr>
            </w:pPr>
            <w:r w:rsidRPr="003668EE">
              <w:rPr>
                <w:bCs/>
                <w:sz w:val="14"/>
                <w:szCs w:val="14"/>
              </w:rPr>
              <w:t>15</w:t>
            </w:r>
          </w:p>
        </w:tc>
      </w:tr>
      <w:tr w:rsidR="005122F5" w:rsidRPr="003668EE" w:rsidTr="00474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70"/>
        </w:trPr>
        <w:tc>
          <w:tcPr>
            <w:tcW w:w="163" w:type="pct"/>
            <w:vAlign w:val="center"/>
          </w:tcPr>
          <w:p w:rsidR="005122F5" w:rsidRPr="003668EE" w:rsidRDefault="005122F5" w:rsidP="00474BD7">
            <w:pPr>
              <w:pStyle w:val="ConsPlusNormal"/>
              <w:jc w:val="center"/>
              <w:rPr>
                <w:sz w:val="14"/>
                <w:szCs w:val="14"/>
              </w:rPr>
            </w:pPr>
            <w:r>
              <w:rPr>
                <w:sz w:val="14"/>
                <w:szCs w:val="14"/>
              </w:rPr>
              <w:t>1.</w:t>
            </w:r>
          </w:p>
        </w:tc>
        <w:tc>
          <w:tcPr>
            <w:tcW w:w="4837" w:type="pct"/>
            <w:gridSpan w:val="14"/>
            <w:vAlign w:val="center"/>
          </w:tcPr>
          <w:p w:rsidR="005122F5" w:rsidRPr="003668EE" w:rsidRDefault="005122F5" w:rsidP="00474BD7">
            <w:pPr>
              <w:pStyle w:val="ConsPlusNormal"/>
              <w:ind w:firstLine="220"/>
              <w:rPr>
                <w:sz w:val="14"/>
                <w:szCs w:val="14"/>
              </w:rPr>
            </w:pPr>
            <w:r w:rsidRPr="003668EE">
              <w:rPr>
                <w:sz w:val="14"/>
                <w:szCs w:val="14"/>
              </w:rPr>
              <w:t>Двухставочный тариф</w:t>
            </w:r>
          </w:p>
        </w:tc>
      </w:tr>
      <w:tr w:rsidR="005122F5" w:rsidRPr="008D6A62" w:rsidTr="00474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0"/>
        </w:trPr>
        <w:tc>
          <w:tcPr>
            <w:tcW w:w="163" w:type="pct"/>
            <w:vAlign w:val="center"/>
          </w:tcPr>
          <w:p w:rsidR="005122F5" w:rsidRPr="003668EE" w:rsidRDefault="005122F5" w:rsidP="00474BD7">
            <w:pPr>
              <w:pStyle w:val="ConsPlusNormal"/>
              <w:jc w:val="center"/>
              <w:rPr>
                <w:sz w:val="14"/>
                <w:szCs w:val="14"/>
              </w:rPr>
            </w:pPr>
            <w:r>
              <w:rPr>
                <w:sz w:val="14"/>
                <w:szCs w:val="14"/>
              </w:rPr>
              <w:t>1.1.</w:t>
            </w:r>
          </w:p>
        </w:tc>
        <w:tc>
          <w:tcPr>
            <w:tcW w:w="804" w:type="pct"/>
            <w:vAlign w:val="center"/>
          </w:tcPr>
          <w:p w:rsidR="005122F5" w:rsidRPr="003668EE" w:rsidRDefault="005122F5" w:rsidP="00474BD7">
            <w:pPr>
              <w:pStyle w:val="ConsPlusNormal"/>
              <w:ind w:firstLine="220"/>
              <w:jc w:val="both"/>
              <w:rPr>
                <w:sz w:val="14"/>
                <w:szCs w:val="14"/>
              </w:rPr>
            </w:pPr>
            <w:r w:rsidRPr="003668EE">
              <w:rPr>
                <w:sz w:val="14"/>
                <w:szCs w:val="14"/>
              </w:rPr>
              <w:t>ставка за содержание электрических сетей</w:t>
            </w:r>
          </w:p>
        </w:tc>
        <w:tc>
          <w:tcPr>
            <w:tcW w:w="378" w:type="pct"/>
            <w:vAlign w:val="center"/>
          </w:tcPr>
          <w:p w:rsidR="005122F5" w:rsidRPr="003668EE" w:rsidRDefault="005122F5" w:rsidP="00474BD7">
            <w:pPr>
              <w:pStyle w:val="ConsPlusNormal"/>
              <w:jc w:val="center"/>
              <w:rPr>
                <w:sz w:val="14"/>
                <w:szCs w:val="14"/>
              </w:rPr>
            </w:pPr>
            <w:r w:rsidRPr="003668EE">
              <w:rPr>
                <w:color w:val="000000"/>
                <w:sz w:val="14"/>
                <w:szCs w:val="14"/>
              </w:rPr>
              <w:t>руб./МВт·мес.</w:t>
            </w:r>
          </w:p>
        </w:tc>
        <w:tc>
          <w:tcPr>
            <w:tcW w:w="332" w:type="pct"/>
            <w:vAlign w:val="center"/>
          </w:tcPr>
          <w:p w:rsidR="005122F5" w:rsidRPr="003668EE" w:rsidRDefault="005122F5" w:rsidP="00474BD7">
            <w:pPr>
              <w:pStyle w:val="ConsPlusNormal"/>
              <w:jc w:val="center"/>
              <w:rPr>
                <w:sz w:val="14"/>
                <w:szCs w:val="14"/>
              </w:rPr>
            </w:pPr>
            <w:r w:rsidRPr="003668EE">
              <w:rPr>
                <w:sz w:val="14"/>
                <w:szCs w:val="14"/>
              </w:rPr>
              <w:t>x</w:t>
            </w:r>
          </w:p>
        </w:tc>
        <w:tc>
          <w:tcPr>
            <w:tcW w:w="189" w:type="pct"/>
            <w:vAlign w:val="center"/>
          </w:tcPr>
          <w:p w:rsidR="005122F5" w:rsidRPr="003668EE" w:rsidRDefault="005122F5" w:rsidP="00474BD7">
            <w:pPr>
              <w:pStyle w:val="ConsPlusNormal"/>
              <w:jc w:val="center"/>
              <w:rPr>
                <w:sz w:val="14"/>
                <w:szCs w:val="14"/>
              </w:rPr>
            </w:pPr>
            <w:r w:rsidRPr="003668EE">
              <w:rPr>
                <w:sz w:val="14"/>
                <w:szCs w:val="14"/>
              </w:rPr>
              <w:t>-</w:t>
            </w:r>
          </w:p>
        </w:tc>
        <w:tc>
          <w:tcPr>
            <w:tcW w:w="331" w:type="pct"/>
            <w:vAlign w:val="center"/>
          </w:tcPr>
          <w:p w:rsidR="005122F5" w:rsidRPr="002A0982" w:rsidRDefault="005122F5" w:rsidP="00474BD7">
            <w:pPr>
              <w:jc w:val="center"/>
              <w:rPr>
                <w:sz w:val="14"/>
                <w:szCs w:val="14"/>
              </w:rPr>
            </w:pPr>
            <w:r>
              <w:rPr>
                <w:sz w:val="14"/>
                <w:szCs w:val="14"/>
              </w:rPr>
              <w:t>917 </w:t>
            </w:r>
            <w:r w:rsidRPr="002A0982">
              <w:rPr>
                <w:sz w:val="14"/>
                <w:szCs w:val="14"/>
              </w:rPr>
              <w:t>551,81</w:t>
            </w:r>
          </w:p>
        </w:tc>
        <w:tc>
          <w:tcPr>
            <w:tcW w:w="332" w:type="pct"/>
            <w:vAlign w:val="center"/>
          </w:tcPr>
          <w:p w:rsidR="005122F5" w:rsidRPr="002A0982" w:rsidRDefault="005122F5" w:rsidP="00474BD7">
            <w:pPr>
              <w:jc w:val="center"/>
              <w:rPr>
                <w:sz w:val="14"/>
                <w:szCs w:val="14"/>
              </w:rPr>
            </w:pPr>
            <w:r>
              <w:rPr>
                <w:sz w:val="14"/>
                <w:szCs w:val="14"/>
              </w:rPr>
              <w:t>1 219 </w:t>
            </w:r>
            <w:r w:rsidRPr="002A0982">
              <w:rPr>
                <w:sz w:val="14"/>
                <w:szCs w:val="14"/>
              </w:rPr>
              <w:t>005,96</w:t>
            </w:r>
          </w:p>
        </w:tc>
        <w:tc>
          <w:tcPr>
            <w:tcW w:w="331" w:type="pct"/>
            <w:vAlign w:val="center"/>
          </w:tcPr>
          <w:p w:rsidR="005122F5" w:rsidRPr="002A0982" w:rsidRDefault="005122F5" w:rsidP="00474BD7">
            <w:pPr>
              <w:jc w:val="center"/>
              <w:rPr>
                <w:sz w:val="14"/>
                <w:szCs w:val="14"/>
              </w:rPr>
            </w:pPr>
            <w:r>
              <w:rPr>
                <w:sz w:val="14"/>
                <w:szCs w:val="14"/>
              </w:rPr>
              <w:t>1 247 </w:t>
            </w:r>
            <w:r w:rsidRPr="002A0982">
              <w:rPr>
                <w:sz w:val="14"/>
                <w:szCs w:val="14"/>
              </w:rPr>
              <w:t>096,67</w:t>
            </w:r>
          </w:p>
        </w:tc>
        <w:tc>
          <w:tcPr>
            <w:tcW w:w="332" w:type="pct"/>
            <w:vAlign w:val="center"/>
          </w:tcPr>
          <w:p w:rsidR="005122F5" w:rsidRPr="002A0982" w:rsidRDefault="005122F5" w:rsidP="00474BD7">
            <w:pPr>
              <w:jc w:val="center"/>
              <w:rPr>
                <w:sz w:val="14"/>
                <w:szCs w:val="14"/>
              </w:rPr>
            </w:pPr>
            <w:r>
              <w:rPr>
                <w:sz w:val="14"/>
                <w:szCs w:val="14"/>
              </w:rPr>
              <w:t>1 320 </w:t>
            </w:r>
            <w:r w:rsidRPr="002A0982">
              <w:rPr>
                <w:sz w:val="14"/>
                <w:szCs w:val="14"/>
              </w:rPr>
              <w:t>793,24</w:t>
            </w:r>
          </w:p>
        </w:tc>
        <w:tc>
          <w:tcPr>
            <w:tcW w:w="331" w:type="pct"/>
            <w:vAlign w:val="center"/>
          </w:tcPr>
          <w:p w:rsidR="005122F5" w:rsidRPr="003668EE" w:rsidRDefault="005122F5" w:rsidP="00474BD7">
            <w:pPr>
              <w:jc w:val="center"/>
              <w:rPr>
                <w:sz w:val="14"/>
                <w:szCs w:val="14"/>
              </w:rPr>
            </w:pPr>
            <w:r w:rsidRPr="003668EE">
              <w:rPr>
                <w:sz w:val="14"/>
                <w:szCs w:val="14"/>
              </w:rPr>
              <w:t>х</w:t>
            </w:r>
          </w:p>
        </w:tc>
        <w:tc>
          <w:tcPr>
            <w:tcW w:w="189" w:type="pct"/>
            <w:vAlign w:val="center"/>
          </w:tcPr>
          <w:p w:rsidR="005122F5" w:rsidRPr="003668EE" w:rsidRDefault="005122F5" w:rsidP="00474BD7">
            <w:pPr>
              <w:jc w:val="center"/>
              <w:rPr>
                <w:sz w:val="14"/>
                <w:szCs w:val="14"/>
              </w:rPr>
            </w:pPr>
            <w:r w:rsidRPr="003668EE">
              <w:rPr>
                <w:sz w:val="14"/>
                <w:szCs w:val="14"/>
              </w:rPr>
              <w:t>-</w:t>
            </w:r>
          </w:p>
        </w:tc>
        <w:tc>
          <w:tcPr>
            <w:tcW w:w="332" w:type="pct"/>
            <w:vAlign w:val="center"/>
          </w:tcPr>
          <w:p w:rsidR="005122F5" w:rsidRPr="008D6A62" w:rsidRDefault="005122F5" w:rsidP="00474BD7">
            <w:pPr>
              <w:jc w:val="center"/>
              <w:rPr>
                <w:sz w:val="14"/>
                <w:szCs w:val="14"/>
              </w:rPr>
            </w:pPr>
            <w:r>
              <w:rPr>
                <w:sz w:val="14"/>
                <w:szCs w:val="14"/>
              </w:rPr>
              <w:t>1 078 </w:t>
            </w:r>
            <w:r w:rsidRPr="008D6A62">
              <w:rPr>
                <w:sz w:val="14"/>
                <w:szCs w:val="14"/>
              </w:rPr>
              <w:t>796,95</w:t>
            </w:r>
          </w:p>
        </w:tc>
        <w:tc>
          <w:tcPr>
            <w:tcW w:w="331" w:type="pct"/>
            <w:vAlign w:val="center"/>
          </w:tcPr>
          <w:p w:rsidR="005122F5" w:rsidRPr="008D6A62" w:rsidRDefault="005122F5" w:rsidP="00474BD7">
            <w:pPr>
              <w:jc w:val="center"/>
              <w:rPr>
                <w:sz w:val="14"/>
                <w:szCs w:val="14"/>
              </w:rPr>
            </w:pPr>
            <w:r>
              <w:rPr>
                <w:sz w:val="14"/>
                <w:szCs w:val="14"/>
              </w:rPr>
              <w:t>1 301 </w:t>
            </w:r>
            <w:r w:rsidRPr="008D6A62">
              <w:rPr>
                <w:sz w:val="14"/>
                <w:szCs w:val="14"/>
              </w:rPr>
              <w:t>700,25</w:t>
            </w:r>
          </w:p>
        </w:tc>
        <w:tc>
          <w:tcPr>
            <w:tcW w:w="332" w:type="pct"/>
            <w:vAlign w:val="center"/>
          </w:tcPr>
          <w:p w:rsidR="005122F5" w:rsidRPr="008D6A62" w:rsidRDefault="005122F5" w:rsidP="00474BD7">
            <w:pPr>
              <w:jc w:val="center"/>
              <w:rPr>
                <w:sz w:val="14"/>
                <w:szCs w:val="14"/>
              </w:rPr>
            </w:pPr>
            <w:r>
              <w:rPr>
                <w:sz w:val="14"/>
                <w:szCs w:val="14"/>
              </w:rPr>
              <w:t>1 455 </w:t>
            </w:r>
            <w:r w:rsidRPr="008D6A62">
              <w:rPr>
                <w:sz w:val="14"/>
                <w:szCs w:val="14"/>
              </w:rPr>
              <w:t>648,51</w:t>
            </w:r>
          </w:p>
        </w:tc>
        <w:tc>
          <w:tcPr>
            <w:tcW w:w="293" w:type="pct"/>
            <w:vAlign w:val="center"/>
          </w:tcPr>
          <w:p w:rsidR="005122F5" w:rsidRPr="008D6A62" w:rsidRDefault="005122F5" w:rsidP="00474BD7">
            <w:pPr>
              <w:jc w:val="center"/>
              <w:rPr>
                <w:sz w:val="14"/>
                <w:szCs w:val="14"/>
              </w:rPr>
            </w:pPr>
            <w:r>
              <w:rPr>
                <w:sz w:val="14"/>
                <w:szCs w:val="14"/>
              </w:rPr>
              <w:t>1 650 </w:t>
            </w:r>
            <w:r w:rsidRPr="008D6A62">
              <w:rPr>
                <w:sz w:val="14"/>
                <w:szCs w:val="14"/>
              </w:rPr>
              <w:t>991,56</w:t>
            </w:r>
          </w:p>
        </w:tc>
      </w:tr>
      <w:tr w:rsidR="005122F5" w:rsidRPr="008D6A62" w:rsidTr="00474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0"/>
        </w:trPr>
        <w:tc>
          <w:tcPr>
            <w:tcW w:w="163" w:type="pct"/>
            <w:vAlign w:val="center"/>
          </w:tcPr>
          <w:p w:rsidR="005122F5" w:rsidRPr="003668EE" w:rsidRDefault="005122F5" w:rsidP="00474BD7">
            <w:pPr>
              <w:pStyle w:val="ConsPlusNormal"/>
              <w:jc w:val="center"/>
              <w:rPr>
                <w:sz w:val="14"/>
                <w:szCs w:val="14"/>
              </w:rPr>
            </w:pPr>
            <w:r>
              <w:rPr>
                <w:sz w:val="14"/>
                <w:szCs w:val="14"/>
              </w:rPr>
              <w:t>1.</w:t>
            </w:r>
            <w:r w:rsidRPr="003668EE">
              <w:rPr>
                <w:sz w:val="14"/>
                <w:szCs w:val="14"/>
              </w:rPr>
              <w:t>2</w:t>
            </w:r>
            <w:r>
              <w:rPr>
                <w:sz w:val="14"/>
                <w:szCs w:val="14"/>
              </w:rPr>
              <w:t>.</w:t>
            </w:r>
          </w:p>
        </w:tc>
        <w:tc>
          <w:tcPr>
            <w:tcW w:w="804" w:type="pct"/>
            <w:vAlign w:val="center"/>
          </w:tcPr>
          <w:p w:rsidR="005122F5" w:rsidRPr="003668EE" w:rsidRDefault="005122F5" w:rsidP="00474BD7">
            <w:pPr>
              <w:pStyle w:val="ConsPlusNormal"/>
              <w:ind w:firstLine="220"/>
              <w:jc w:val="both"/>
              <w:rPr>
                <w:sz w:val="14"/>
                <w:szCs w:val="14"/>
              </w:rPr>
            </w:pPr>
            <w:r w:rsidRPr="003668EE">
              <w:rPr>
                <w:sz w:val="14"/>
                <w:szCs w:val="14"/>
              </w:rPr>
              <w:t>ставка на оплату технологического расхода (потерь) в электрических сетях</w:t>
            </w:r>
          </w:p>
        </w:tc>
        <w:tc>
          <w:tcPr>
            <w:tcW w:w="378" w:type="pct"/>
            <w:vAlign w:val="center"/>
          </w:tcPr>
          <w:p w:rsidR="005122F5" w:rsidRPr="003668EE" w:rsidRDefault="005122F5" w:rsidP="00474BD7">
            <w:pPr>
              <w:pStyle w:val="ConsPlusNormal"/>
              <w:jc w:val="center"/>
              <w:rPr>
                <w:sz w:val="14"/>
                <w:szCs w:val="14"/>
              </w:rPr>
            </w:pPr>
            <w:r w:rsidRPr="003668EE">
              <w:rPr>
                <w:color w:val="000000"/>
                <w:sz w:val="14"/>
                <w:szCs w:val="14"/>
              </w:rPr>
              <w:t>руб./МВт·ч</w:t>
            </w:r>
          </w:p>
        </w:tc>
        <w:tc>
          <w:tcPr>
            <w:tcW w:w="332" w:type="pct"/>
            <w:vAlign w:val="center"/>
          </w:tcPr>
          <w:p w:rsidR="005122F5" w:rsidRPr="003668EE" w:rsidRDefault="005122F5" w:rsidP="00474BD7">
            <w:pPr>
              <w:pStyle w:val="ConsPlusNormal"/>
              <w:jc w:val="center"/>
              <w:rPr>
                <w:sz w:val="14"/>
                <w:szCs w:val="14"/>
              </w:rPr>
            </w:pPr>
            <w:r w:rsidRPr="003668EE">
              <w:rPr>
                <w:sz w:val="14"/>
                <w:szCs w:val="14"/>
              </w:rPr>
              <w:t>x</w:t>
            </w:r>
          </w:p>
        </w:tc>
        <w:tc>
          <w:tcPr>
            <w:tcW w:w="189" w:type="pct"/>
            <w:vAlign w:val="center"/>
          </w:tcPr>
          <w:p w:rsidR="005122F5" w:rsidRPr="003668EE" w:rsidRDefault="005122F5" w:rsidP="00474BD7">
            <w:pPr>
              <w:pStyle w:val="ConsPlusNormal"/>
              <w:jc w:val="center"/>
              <w:rPr>
                <w:sz w:val="14"/>
                <w:szCs w:val="14"/>
              </w:rPr>
            </w:pPr>
            <w:r w:rsidRPr="003668EE">
              <w:rPr>
                <w:sz w:val="14"/>
                <w:szCs w:val="14"/>
              </w:rPr>
              <w:t>-</w:t>
            </w:r>
          </w:p>
        </w:tc>
        <w:tc>
          <w:tcPr>
            <w:tcW w:w="331" w:type="pct"/>
            <w:vAlign w:val="center"/>
          </w:tcPr>
          <w:p w:rsidR="005122F5" w:rsidRPr="002A0982" w:rsidRDefault="005122F5" w:rsidP="00474BD7">
            <w:pPr>
              <w:jc w:val="center"/>
              <w:rPr>
                <w:sz w:val="14"/>
                <w:szCs w:val="14"/>
              </w:rPr>
            </w:pPr>
            <w:r w:rsidRPr="002A0982">
              <w:rPr>
                <w:sz w:val="14"/>
                <w:szCs w:val="14"/>
              </w:rPr>
              <w:t>198,50</w:t>
            </w:r>
          </w:p>
        </w:tc>
        <w:tc>
          <w:tcPr>
            <w:tcW w:w="332" w:type="pct"/>
            <w:vAlign w:val="center"/>
          </w:tcPr>
          <w:p w:rsidR="005122F5" w:rsidRPr="002A0982" w:rsidRDefault="005122F5" w:rsidP="00474BD7">
            <w:pPr>
              <w:jc w:val="center"/>
              <w:rPr>
                <w:sz w:val="14"/>
                <w:szCs w:val="14"/>
              </w:rPr>
            </w:pPr>
            <w:r w:rsidRPr="002A0982">
              <w:rPr>
                <w:sz w:val="14"/>
                <w:szCs w:val="14"/>
              </w:rPr>
              <w:t>287,00</w:t>
            </w:r>
          </w:p>
        </w:tc>
        <w:tc>
          <w:tcPr>
            <w:tcW w:w="331" w:type="pct"/>
            <w:vAlign w:val="center"/>
          </w:tcPr>
          <w:p w:rsidR="005122F5" w:rsidRPr="002A0982" w:rsidRDefault="005122F5" w:rsidP="00474BD7">
            <w:pPr>
              <w:jc w:val="center"/>
              <w:rPr>
                <w:sz w:val="14"/>
                <w:szCs w:val="14"/>
              </w:rPr>
            </w:pPr>
            <w:r w:rsidRPr="002A0982">
              <w:rPr>
                <w:sz w:val="14"/>
                <w:szCs w:val="14"/>
              </w:rPr>
              <w:t>458,80</w:t>
            </w:r>
          </w:p>
        </w:tc>
        <w:tc>
          <w:tcPr>
            <w:tcW w:w="332" w:type="pct"/>
            <w:vAlign w:val="center"/>
          </w:tcPr>
          <w:p w:rsidR="005122F5" w:rsidRPr="002A0982" w:rsidRDefault="005122F5" w:rsidP="00474BD7">
            <w:pPr>
              <w:jc w:val="center"/>
              <w:rPr>
                <w:sz w:val="14"/>
                <w:szCs w:val="14"/>
              </w:rPr>
            </w:pPr>
            <w:r w:rsidRPr="002A0982">
              <w:rPr>
                <w:sz w:val="14"/>
                <w:szCs w:val="14"/>
              </w:rPr>
              <w:t>785,44</w:t>
            </w:r>
          </w:p>
        </w:tc>
        <w:tc>
          <w:tcPr>
            <w:tcW w:w="331" w:type="pct"/>
            <w:vAlign w:val="center"/>
          </w:tcPr>
          <w:p w:rsidR="005122F5" w:rsidRPr="003668EE" w:rsidRDefault="005122F5" w:rsidP="00474BD7">
            <w:pPr>
              <w:jc w:val="center"/>
              <w:rPr>
                <w:sz w:val="14"/>
                <w:szCs w:val="14"/>
              </w:rPr>
            </w:pPr>
            <w:r w:rsidRPr="003668EE">
              <w:rPr>
                <w:sz w:val="14"/>
                <w:szCs w:val="14"/>
              </w:rPr>
              <w:t>х</w:t>
            </w:r>
          </w:p>
        </w:tc>
        <w:tc>
          <w:tcPr>
            <w:tcW w:w="189" w:type="pct"/>
            <w:vAlign w:val="center"/>
          </w:tcPr>
          <w:p w:rsidR="005122F5" w:rsidRPr="003668EE" w:rsidRDefault="005122F5" w:rsidP="00474BD7">
            <w:pPr>
              <w:jc w:val="center"/>
              <w:rPr>
                <w:sz w:val="14"/>
                <w:szCs w:val="14"/>
              </w:rPr>
            </w:pPr>
            <w:r w:rsidRPr="003668EE">
              <w:rPr>
                <w:sz w:val="14"/>
                <w:szCs w:val="14"/>
              </w:rPr>
              <w:t>-</w:t>
            </w:r>
          </w:p>
        </w:tc>
        <w:tc>
          <w:tcPr>
            <w:tcW w:w="332" w:type="pct"/>
            <w:vAlign w:val="center"/>
          </w:tcPr>
          <w:p w:rsidR="005122F5" w:rsidRPr="008D6A62" w:rsidRDefault="005122F5" w:rsidP="00474BD7">
            <w:pPr>
              <w:jc w:val="center"/>
              <w:rPr>
                <w:sz w:val="14"/>
                <w:szCs w:val="14"/>
              </w:rPr>
            </w:pPr>
            <w:r w:rsidRPr="008D6A62">
              <w:rPr>
                <w:sz w:val="14"/>
                <w:szCs w:val="14"/>
              </w:rPr>
              <w:t>221,53</w:t>
            </w:r>
          </w:p>
        </w:tc>
        <w:tc>
          <w:tcPr>
            <w:tcW w:w="331" w:type="pct"/>
            <w:vAlign w:val="center"/>
          </w:tcPr>
          <w:p w:rsidR="005122F5" w:rsidRPr="008D6A62" w:rsidRDefault="005122F5" w:rsidP="00474BD7">
            <w:pPr>
              <w:jc w:val="center"/>
              <w:rPr>
                <w:sz w:val="14"/>
                <w:szCs w:val="14"/>
              </w:rPr>
            </w:pPr>
            <w:r w:rsidRPr="008D6A62">
              <w:rPr>
                <w:sz w:val="14"/>
                <w:szCs w:val="14"/>
              </w:rPr>
              <w:t>320,30</w:t>
            </w:r>
          </w:p>
        </w:tc>
        <w:tc>
          <w:tcPr>
            <w:tcW w:w="332" w:type="pct"/>
            <w:vAlign w:val="center"/>
          </w:tcPr>
          <w:p w:rsidR="005122F5" w:rsidRPr="008D6A62" w:rsidRDefault="005122F5" w:rsidP="00474BD7">
            <w:pPr>
              <w:jc w:val="center"/>
              <w:rPr>
                <w:sz w:val="14"/>
                <w:szCs w:val="14"/>
              </w:rPr>
            </w:pPr>
            <w:r w:rsidRPr="008D6A62">
              <w:rPr>
                <w:sz w:val="14"/>
                <w:szCs w:val="14"/>
              </w:rPr>
              <w:t>512,03</w:t>
            </w:r>
          </w:p>
        </w:tc>
        <w:tc>
          <w:tcPr>
            <w:tcW w:w="293" w:type="pct"/>
            <w:vAlign w:val="center"/>
          </w:tcPr>
          <w:p w:rsidR="005122F5" w:rsidRPr="008D6A62" w:rsidRDefault="005122F5" w:rsidP="00474BD7">
            <w:pPr>
              <w:jc w:val="center"/>
              <w:rPr>
                <w:sz w:val="14"/>
                <w:szCs w:val="14"/>
              </w:rPr>
            </w:pPr>
            <w:r w:rsidRPr="008D6A62">
              <w:rPr>
                <w:sz w:val="14"/>
                <w:szCs w:val="14"/>
              </w:rPr>
              <w:t>876,56</w:t>
            </w:r>
          </w:p>
        </w:tc>
      </w:tr>
      <w:tr w:rsidR="005122F5" w:rsidRPr="008D6A62" w:rsidTr="00474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7"/>
        </w:trPr>
        <w:tc>
          <w:tcPr>
            <w:tcW w:w="163" w:type="pct"/>
            <w:vAlign w:val="center"/>
          </w:tcPr>
          <w:p w:rsidR="005122F5" w:rsidRPr="003668EE" w:rsidRDefault="005122F5" w:rsidP="00474BD7">
            <w:pPr>
              <w:pStyle w:val="ConsPlusNormal"/>
              <w:jc w:val="center"/>
              <w:rPr>
                <w:sz w:val="14"/>
                <w:szCs w:val="14"/>
              </w:rPr>
            </w:pPr>
            <w:r>
              <w:rPr>
                <w:sz w:val="14"/>
                <w:szCs w:val="14"/>
              </w:rPr>
              <w:t>2.</w:t>
            </w:r>
          </w:p>
        </w:tc>
        <w:tc>
          <w:tcPr>
            <w:tcW w:w="804" w:type="pct"/>
            <w:vAlign w:val="center"/>
          </w:tcPr>
          <w:p w:rsidR="005122F5" w:rsidRPr="003668EE" w:rsidRDefault="005122F5" w:rsidP="00474BD7">
            <w:pPr>
              <w:pStyle w:val="ConsPlusNormal"/>
              <w:ind w:firstLine="220"/>
              <w:rPr>
                <w:sz w:val="14"/>
                <w:szCs w:val="14"/>
              </w:rPr>
            </w:pPr>
            <w:r w:rsidRPr="003668EE">
              <w:rPr>
                <w:sz w:val="14"/>
                <w:szCs w:val="14"/>
              </w:rPr>
              <w:t>Одноставочный тариф</w:t>
            </w:r>
          </w:p>
        </w:tc>
        <w:tc>
          <w:tcPr>
            <w:tcW w:w="378" w:type="pct"/>
            <w:vAlign w:val="center"/>
          </w:tcPr>
          <w:p w:rsidR="005122F5" w:rsidRPr="003668EE" w:rsidRDefault="005122F5" w:rsidP="00474BD7">
            <w:pPr>
              <w:pStyle w:val="ConsPlusNormal"/>
              <w:jc w:val="center"/>
              <w:rPr>
                <w:sz w:val="14"/>
                <w:szCs w:val="14"/>
              </w:rPr>
            </w:pPr>
            <w:r w:rsidRPr="003668EE">
              <w:rPr>
                <w:color w:val="000000"/>
                <w:sz w:val="14"/>
                <w:szCs w:val="14"/>
              </w:rPr>
              <w:t>руб./кВт·ч</w:t>
            </w:r>
          </w:p>
        </w:tc>
        <w:tc>
          <w:tcPr>
            <w:tcW w:w="332" w:type="pct"/>
            <w:vAlign w:val="center"/>
          </w:tcPr>
          <w:p w:rsidR="005122F5" w:rsidRPr="003668EE" w:rsidRDefault="005122F5" w:rsidP="00474BD7">
            <w:pPr>
              <w:pStyle w:val="ConsPlusNormal"/>
              <w:jc w:val="center"/>
              <w:rPr>
                <w:sz w:val="14"/>
                <w:szCs w:val="14"/>
              </w:rPr>
            </w:pPr>
            <w:r w:rsidRPr="003668EE">
              <w:rPr>
                <w:sz w:val="14"/>
                <w:szCs w:val="14"/>
              </w:rPr>
              <w:t>x</w:t>
            </w:r>
          </w:p>
        </w:tc>
        <w:tc>
          <w:tcPr>
            <w:tcW w:w="189" w:type="pct"/>
            <w:vAlign w:val="center"/>
          </w:tcPr>
          <w:p w:rsidR="005122F5" w:rsidRPr="003668EE" w:rsidRDefault="005122F5" w:rsidP="00474BD7">
            <w:pPr>
              <w:pStyle w:val="ConsPlusNormal"/>
              <w:jc w:val="center"/>
              <w:rPr>
                <w:sz w:val="14"/>
                <w:szCs w:val="14"/>
              </w:rPr>
            </w:pPr>
            <w:r w:rsidRPr="003668EE">
              <w:rPr>
                <w:sz w:val="14"/>
                <w:szCs w:val="14"/>
              </w:rPr>
              <w:t>x</w:t>
            </w:r>
          </w:p>
        </w:tc>
        <w:tc>
          <w:tcPr>
            <w:tcW w:w="331" w:type="pct"/>
            <w:vAlign w:val="center"/>
          </w:tcPr>
          <w:p w:rsidR="005122F5" w:rsidRPr="002A0982" w:rsidRDefault="005122F5" w:rsidP="00474BD7">
            <w:pPr>
              <w:jc w:val="center"/>
              <w:rPr>
                <w:sz w:val="14"/>
                <w:szCs w:val="14"/>
              </w:rPr>
            </w:pPr>
            <w:r w:rsidRPr="002A0982">
              <w:rPr>
                <w:sz w:val="14"/>
                <w:szCs w:val="14"/>
              </w:rPr>
              <w:t>1,58009</w:t>
            </w:r>
          </w:p>
        </w:tc>
        <w:tc>
          <w:tcPr>
            <w:tcW w:w="332" w:type="pct"/>
            <w:vAlign w:val="center"/>
          </w:tcPr>
          <w:p w:rsidR="005122F5" w:rsidRPr="002A0982" w:rsidRDefault="005122F5" w:rsidP="00474BD7">
            <w:pPr>
              <w:jc w:val="center"/>
              <w:rPr>
                <w:sz w:val="14"/>
                <w:szCs w:val="14"/>
              </w:rPr>
            </w:pPr>
            <w:r w:rsidRPr="002A0982">
              <w:rPr>
                <w:sz w:val="14"/>
                <w:szCs w:val="14"/>
              </w:rPr>
              <w:t>2,14158</w:t>
            </w:r>
          </w:p>
        </w:tc>
        <w:tc>
          <w:tcPr>
            <w:tcW w:w="331" w:type="pct"/>
            <w:vAlign w:val="center"/>
          </w:tcPr>
          <w:p w:rsidR="005122F5" w:rsidRPr="002A0982" w:rsidRDefault="005122F5" w:rsidP="00474BD7">
            <w:pPr>
              <w:jc w:val="center"/>
              <w:rPr>
                <w:sz w:val="14"/>
                <w:szCs w:val="14"/>
              </w:rPr>
            </w:pPr>
            <w:r w:rsidRPr="002A0982">
              <w:rPr>
                <w:sz w:val="14"/>
                <w:szCs w:val="14"/>
              </w:rPr>
              <w:t>2,35958</w:t>
            </w:r>
          </w:p>
        </w:tc>
        <w:tc>
          <w:tcPr>
            <w:tcW w:w="332" w:type="pct"/>
            <w:vAlign w:val="center"/>
          </w:tcPr>
          <w:p w:rsidR="005122F5" w:rsidRPr="002A0982" w:rsidRDefault="005122F5" w:rsidP="00474BD7">
            <w:pPr>
              <w:jc w:val="center"/>
              <w:rPr>
                <w:sz w:val="14"/>
                <w:szCs w:val="14"/>
              </w:rPr>
            </w:pPr>
            <w:r w:rsidRPr="002A0982">
              <w:rPr>
                <w:sz w:val="14"/>
                <w:szCs w:val="14"/>
              </w:rPr>
              <w:t>2,88633</w:t>
            </w:r>
          </w:p>
        </w:tc>
        <w:tc>
          <w:tcPr>
            <w:tcW w:w="331" w:type="pct"/>
            <w:vAlign w:val="center"/>
          </w:tcPr>
          <w:p w:rsidR="005122F5" w:rsidRPr="003668EE" w:rsidRDefault="005122F5" w:rsidP="00474BD7">
            <w:pPr>
              <w:jc w:val="center"/>
              <w:rPr>
                <w:sz w:val="14"/>
                <w:szCs w:val="14"/>
              </w:rPr>
            </w:pPr>
            <w:r w:rsidRPr="003668EE">
              <w:rPr>
                <w:sz w:val="14"/>
                <w:szCs w:val="14"/>
              </w:rPr>
              <w:t>х</w:t>
            </w:r>
          </w:p>
        </w:tc>
        <w:tc>
          <w:tcPr>
            <w:tcW w:w="189" w:type="pct"/>
            <w:vAlign w:val="center"/>
          </w:tcPr>
          <w:p w:rsidR="005122F5" w:rsidRPr="003668EE" w:rsidRDefault="005122F5" w:rsidP="00474BD7">
            <w:pPr>
              <w:jc w:val="center"/>
              <w:rPr>
                <w:sz w:val="14"/>
                <w:szCs w:val="14"/>
              </w:rPr>
            </w:pPr>
            <w:r w:rsidRPr="003668EE">
              <w:rPr>
                <w:sz w:val="14"/>
                <w:szCs w:val="14"/>
              </w:rPr>
              <w:t>х</w:t>
            </w:r>
          </w:p>
        </w:tc>
        <w:tc>
          <w:tcPr>
            <w:tcW w:w="332" w:type="pct"/>
            <w:vAlign w:val="center"/>
          </w:tcPr>
          <w:p w:rsidR="005122F5" w:rsidRPr="008D6A62" w:rsidRDefault="005122F5" w:rsidP="00474BD7">
            <w:pPr>
              <w:jc w:val="center"/>
              <w:rPr>
                <w:sz w:val="14"/>
                <w:szCs w:val="14"/>
              </w:rPr>
            </w:pPr>
            <w:r w:rsidRPr="008D6A62">
              <w:rPr>
                <w:sz w:val="14"/>
                <w:szCs w:val="14"/>
              </w:rPr>
              <w:t>1</w:t>
            </w:r>
            <w:r>
              <w:rPr>
                <w:sz w:val="14"/>
                <w:szCs w:val="14"/>
              </w:rPr>
              <w:t>,</w:t>
            </w:r>
            <w:r w:rsidRPr="008D6A62">
              <w:rPr>
                <w:sz w:val="14"/>
                <w:szCs w:val="14"/>
              </w:rPr>
              <w:t>84592</w:t>
            </w:r>
          </w:p>
        </w:tc>
        <w:tc>
          <w:tcPr>
            <w:tcW w:w="331" w:type="pct"/>
            <w:vAlign w:val="center"/>
          </w:tcPr>
          <w:p w:rsidR="005122F5" w:rsidRPr="008D6A62" w:rsidRDefault="005122F5" w:rsidP="00474BD7">
            <w:pPr>
              <w:jc w:val="center"/>
              <w:rPr>
                <w:sz w:val="14"/>
                <w:szCs w:val="14"/>
              </w:rPr>
            </w:pPr>
            <w:r w:rsidRPr="008D6A62">
              <w:rPr>
                <w:sz w:val="14"/>
                <w:szCs w:val="14"/>
              </w:rPr>
              <w:t>2</w:t>
            </w:r>
            <w:r>
              <w:rPr>
                <w:sz w:val="14"/>
                <w:szCs w:val="14"/>
              </w:rPr>
              <w:t>,</w:t>
            </w:r>
            <w:r w:rsidRPr="008D6A62">
              <w:rPr>
                <w:sz w:val="14"/>
                <w:szCs w:val="14"/>
              </w:rPr>
              <w:t>30069</w:t>
            </w:r>
          </w:p>
        </w:tc>
        <w:tc>
          <w:tcPr>
            <w:tcW w:w="332" w:type="pct"/>
            <w:vAlign w:val="center"/>
          </w:tcPr>
          <w:p w:rsidR="005122F5" w:rsidRPr="008D6A62" w:rsidRDefault="005122F5" w:rsidP="00474BD7">
            <w:pPr>
              <w:jc w:val="center"/>
              <w:rPr>
                <w:sz w:val="14"/>
                <w:szCs w:val="14"/>
              </w:rPr>
            </w:pPr>
            <w:r w:rsidRPr="008D6A62">
              <w:rPr>
                <w:sz w:val="14"/>
                <w:szCs w:val="14"/>
              </w:rPr>
              <w:t>2</w:t>
            </w:r>
            <w:r>
              <w:rPr>
                <w:sz w:val="14"/>
                <w:szCs w:val="14"/>
              </w:rPr>
              <w:t>,</w:t>
            </w:r>
            <w:r w:rsidRPr="008D6A62">
              <w:rPr>
                <w:sz w:val="14"/>
                <w:szCs w:val="14"/>
              </w:rPr>
              <w:t>73067</w:t>
            </w:r>
          </w:p>
        </w:tc>
        <w:tc>
          <w:tcPr>
            <w:tcW w:w="293" w:type="pct"/>
            <w:vAlign w:val="center"/>
          </w:tcPr>
          <w:p w:rsidR="005122F5" w:rsidRPr="008D6A62" w:rsidRDefault="005122F5" w:rsidP="00474BD7">
            <w:pPr>
              <w:jc w:val="center"/>
              <w:rPr>
                <w:sz w:val="14"/>
                <w:szCs w:val="14"/>
              </w:rPr>
            </w:pPr>
            <w:r w:rsidRPr="008D6A62">
              <w:rPr>
                <w:sz w:val="14"/>
                <w:szCs w:val="14"/>
              </w:rPr>
              <w:t>3</w:t>
            </w:r>
            <w:r>
              <w:rPr>
                <w:sz w:val="14"/>
                <w:szCs w:val="14"/>
              </w:rPr>
              <w:t>,</w:t>
            </w:r>
            <w:r w:rsidRPr="008D6A62">
              <w:rPr>
                <w:sz w:val="14"/>
                <w:szCs w:val="14"/>
              </w:rPr>
              <w:t>50267</w:t>
            </w:r>
          </w:p>
        </w:tc>
      </w:tr>
      <w:tr w:rsidR="005122F5" w:rsidRPr="00DC0C53" w:rsidTr="00474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0"/>
        </w:trPr>
        <w:tc>
          <w:tcPr>
            <w:tcW w:w="163" w:type="pct"/>
            <w:vAlign w:val="center"/>
          </w:tcPr>
          <w:p w:rsidR="005122F5" w:rsidRPr="003668EE" w:rsidRDefault="005122F5" w:rsidP="00474BD7">
            <w:pPr>
              <w:pStyle w:val="ConsPlusNormal"/>
              <w:jc w:val="center"/>
              <w:rPr>
                <w:sz w:val="14"/>
                <w:szCs w:val="14"/>
              </w:rPr>
            </w:pPr>
            <w:r>
              <w:rPr>
                <w:sz w:val="14"/>
                <w:szCs w:val="14"/>
              </w:rPr>
              <w:t>3.</w:t>
            </w:r>
          </w:p>
        </w:tc>
        <w:tc>
          <w:tcPr>
            <w:tcW w:w="804" w:type="pct"/>
            <w:vAlign w:val="center"/>
          </w:tcPr>
          <w:p w:rsidR="005122F5" w:rsidRPr="003668EE" w:rsidRDefault="005122F5" w:rsidP="00474BD7">
            <w:pPr>
              <w:pStyle w:val="ConsPlusNormal"/>
              <w:ind w:firstLine="220"/>
              <w:jc w:val="both"/>
              <w:rPr>
                <w:sz w:val="14"/>
                <w:szCs w:val="14"/>
              </w:rPr>
            </w:pPr>
            <w:r w:rsidRPr="003668EE">
              <w:rPr>
                <w:sz w:val="14"/>
                <w:szCs w:val="14"/>
              </w:rPr>
              <w:t>Величина перекрестного субсидирования, учтенная в ценах (тарифах) на услуги по передаче электрической энергии</w:t>
            </w:r>
          </w:p>
        </w:tc>
        <w:tc>
          <w:tcPr>
            <w:tcW w:w="378" w:type="pct"/>
            <w:vAlign w:val="center"/>
          </w:tcPr>
          <w:p w:rsidR="005122F5" w:rsidRPr="003668EE" w:rsidRDefault="005122F5" w:rsidP="00474BD7">
            <w:pPr>
              <w:pStyle w:val="ConsPlusNormal"/>
              <w:jc w:val="center"/>
              <w:rPr>
                <w:sz w:val="14"/>
                <w:szCs w:val="14"/>
              </w:rPr>
            </w:pPr>
            <w:r w:rsidRPr="003668EE">
              <w:rPr>
                <w:sz w:val="14"/>
                <w:szCs w:val="14"/>
              </w:rPr>
              <w:t>тыс. руб.</w:t>
            </w:r>
          </w:p>
        </w:tc>
        <w:tc>
          <w:tcPr>
            <w:tcW w:w="332" w:type="pct"/>
            <w:vAlign w:val="center"/>
          </w:tcPr>
          <w:p w:rsidR="005122F5" w:rsidRPr="00DC0C53" w:rsidRDefault="005122F5" w:rsidP="00474BD7">
            <w:pPr>
              <w:jc w:val="center"/>
              <w:rPr>
                <w:sz w:val="14"/>
                <w:szCs w:val="14"/>
              </w:rPr>
            </w:pPr>
            <w:r w:rsidRPr="00DC0C53">
              <w:rPr>
                <w:sz w:val="14"/>
                <w:szCs w:val="14"/>
              </w:rPr>
              <w:t>3 538 588,66</w:t>
            </w:r>
          </w:p>
        </w:tc>
        <w:tc>
          <w:tcPr>
            <w:tcW w:w="189" w:type="pct"/>
            <w:vAlign w:val="center"/>
          </w:tcPr>
          <w:p w:rsidR="005122F5" w:rsidRPr="0026574C" w:rsidRDefault="005122F5" w:rsidP="00474BD7">
            <w:pPr>
              <w:jc w:val="center"/>
              <w:rPr>
                <w:color w:val="FF0000"/>
                <w:sz w:val="14"/>
                <w:szCs w:val="14"/>
              </w:rPr>
            </w:pPr>
            <w:r w:rsidRPr="0026574C">
              <w:rPr>
                <w:color w:val="FF0000"/>
                <w:sz w:val="14"/>
                <w:szCs w:val="14"/>
              </w:rPr>
              <w:t>-</w:t>
            </w:r>
          </w:p>
        </w:tc>
        <w:tc>
          <w:tcPr>
            <w:tcW w:w="331" w:type="pct"/>
            <w:vAlign w:val="center"/>
          </w:tcPr>
          <w:p w:rsidR="005122F5" w:rsidRPr="00DC0C53" w:rsidRDefault="005122F5" w:rsidP="00474BD7">
            <w:pPr>
              <w:jc w:val="center"/>
              <w:rPr>
                <w:sz w:val="14"/>
                <w:szCs w:val="14"/>
              </w:rPr>
            </w:pPr>
            <w:r w:rsidRPr="00DC0C53">
              <w:rPr>
                <w:sz w:val="14"/>
                <w:szCs w:val="14"/>
              </w:rPr>
              <w:t>1 890 481,02</w:t>
            </w:r>
          </w:p>
        </w:tc>
        <w:tc>
          <w:tcPr>
            <w:tcW w:w="332" w:type="pct"/>
            <w:vAlign w:val="center"/>
          </w:tcPr>
          <w:p w:rsidR="005122F5" w:rsidRPr="00DC0C53" w:rsidRDefault="005122F5" w:rsidP="00474BD7">
            <w:pPr>
              <w:jc w:val="center"/>
              <w:rPr>
                <w:sz w:val="14"/>
                <w:szCs w:val="14"/>
              </w:rPr>
            </w:pPr>
            <w:r w:rsidRPr="00DC0C53">
              <w:rPr>
                <w:sz w:val="14"/>
                <w:szCs w:val="14"/>
              </w:rPr>
              <w:t>13 483,79</w:t>
            </w:r>
          </w:p>
        </w:tc>
        <w:tc>
          <w:tcPr>
            <w:tcW w:w="331" w:type="pct"/>
            <w:vAlign w:val="center"/>
          </w:tcPr>
          <w:p w:rsidR="005122F5" w:rsidRPr="00DC0C53" w:rsidRDefault="005122F5" w:rsidP="00474BD7">
            <w:pPr>
              <w:jc w:val="center"/>
              <w:rPr>
                <w:sz w:val="14"/>
                <w:szCs w:val="14"/>
              </w:rPr>
            </w:pPr>
            <w:r w:rsidRPr="00DC0C53">
              <w:rPr>
                <w:sz w:val="14"/>
                <w:szCs w:val="14"/>
              </w:rPr>
              <w:t>1 343 456,85</w:t>
            </w:r>
          </w:p>
        </w:tc>
        <w:tc>
          <w:tcPr>
            <w:tcW w:w="332" w:type="pct"/>
            <w:vAlign w:val="center"/>
          </w:tcPr>
          <w:p w:rsidR="005122F5" w:rsidRPr="00DC0C53" w:rsidRDefault="005122F5" w:rsidP="00474BD7">
            <w:pPr>
              <w:jc w:val="center"/>
              <w:rPr>
                <w:sz w:val="14"/>
                <w:szCs w:val="14"/>
              </w:rPr>
            </w:pPr>
            <w:r w:rsidRPr="00DC0C53">
              <w:rPr>
                <w:sz w:val="14"/>
                <w:szCs w:val="14"/>
              </w:rPr>
              <w:t>291 167,00</w:t>
            </w:r>
          </w:p>
        </w:tc>
        <w:tc>
          <w:tcPr>
            <w:tcW w:w="331" w:type="pct"/>
            <w:vAlign w:val="center"/>
          </w:tcPr>
          <w:p w:rsidR="005122F5" w:rsidRPr="00DC0C53" w:rsidRDefault="005122F5" w:rsidP="00474BD7">
            <w:pPr>
              <w:jc w:val="center"/>
              <w:rPr>
                <w:sz w:val="14"/>
                <w:szCs w:val="14"/>
              </w:rPr>
            </w:pPr>
            <w:r w:rsidRPr="00DC0C53">
              <w:rPr>
                <w:sz w:val="14"/>
                <w:szCs w:val="14"/>
              </w:rPr>
              <w:t>3 975 872,80</w:t>
            </w:r>
          </w:p>
        </w:tc>
        <w:tc>
          <w:tcPr>
            <w:tcW w:w="189" w:type="pct"/>
            <w:vAlign w:val="center"/>
          </w:tcPr>
          <w:p w:rsidR="005122F5" w:rsidRPr="00DC0C53" w:rsidRDefault="005122F5" w:rsidP="00474BD7">
            <w:pPr>
              <w:jc w:val="center"/>
              <w:rPr>
                <w:sz w:val="14"/>
                <w:szCs w:val="14"/>
              </w:rPr>
            </w:pPr>
            <w:r w:rsidRPr="00DC0C53">
              <w:rPr>
                <w:sz w:val="14"/>
                <w:szCs w:val="14"/>
              </w:rPr>
              <w:t>-</w:t>
            </w:r>
          </w:p>
        </w:tc>
        <w:tc>
          <w:tcPr>
            <w:tcW w:w="332" w:type="pct"/>
            <w:vAlign w:val="center"/>
          </w:tcPr>
          <w:p w:rsidR="005122F5" w:rsidRPr="00DC0C53" w:rsidRDefault="005122F5" w:rsidP="00474BD7">
            <w:pPr>
              <w:jc w:val="center"/>
              <w:rPr>
                <w:sz w:val="14"/>
                <w:szCs w:val="14"/>
              </w:rPr>
            </w:pPr>
            <w:r w:rsidRPr="00DC0C53">
              <w:rPr>
                <w:sz w:val="14"/>
                <w:szCs w:val="14"/>
              </w:rPr>
              <w:t>2 224 208,02</w:t>
            </w:r>
          </w:p>
        </w:tc>
        <w:tc>
          <w:tcPr>
            <w:tcW w:w="331" w:type="pct"/>
            <w:vAlign w:val="center"/>
          </w:tcPr>
          <w:p w:rsidR="005122F5" w:rsidRPr="00DC0C53" w:rsidRDefault="005122F5" w:rsidP="00474BD7">
            <w:pPr>
              <w:jc w:val="center"/>
              <w:rPr>
                <w:sz w:val="14"/>
                <w:szCs w:val="14"/>
              </w:rPr>
            </w:pPr>
            <w:r w:rsidRPr="00DC0C53">
              <w:rPr>
                <w:sz w:val="14"/>
                <w:szCs w:val="14"/>
              </w:rPr>
              <w:t>12 284,88</w:t>
            </w:r>
          </w:p>
        </w:tc>
        <w:tc>
          <w:tcPr>
            <w:tcW w:w="332" w:type="pct"/>
            <w:vAlign w:val="center"/>
          </w:tcPr>
          <w:p w:rsidR="005122F5" w:rsidRPr="00DC0C53" w:rsidRDefault="005122F5" w:rsidP="00474BD7">
            <w:pPr>
              <w:jc w:val="center"/>
              <w:rPr>
                <w:sz w:val="14"/>
                <w:szCs w:val="14"/>
              </w:rPr>
            </w:pPr>
            <w:r w:rsidRPr="00DC0C53">
              <w:rPr>
                <w:sz w:val="14"/>
                <w:szCs w:val="14"/>
              </w:rPr>
              <w:t>1 398 874,17</w:t>
            </w:r>
          </w:p>
        </w:tc>
        <w:tc>
          <w:tcPr>
            <w:tcW w:w="293" w:type="pct"/>
            <w:vAlign w:val="center"/>
          </w:tcPr>
          <w:p w:rsidR="005122F5" w:rsidRPr="00DC0C53" w:rsidRDefault="005122F5" w:rsidP="00474BD7">
            <w:pPr>
              <w:jc w:val="center"/>
              <w:rPr>
                <w:sz w:val="14"/>
                <w:szCs w:val="14"/>
              </w:rPr>
            </w:pPr>
            <w:r w:rsidRPr="00DC0C53">
              <w:rPr>
                <w:sz w:val="14"/>
                <w:szCs w:val="14"/>
              </w:rPr>
              <w:t>340 505,72</w:t>
            </w:r>
          </w:p>
        </w:tc>
      </w:tr>
      <w:tr w:rsidR="005122F5" w:rsidRPr="00EE37A0" w:rsidTr="00474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70"/>
        </w:trPr>
        <w:tc>
          <w:tcPr>
            <w:tcW w:w="163" w:type="pct"/>
            <w:vAlign w:val="center"/>
          </w:tcPr>
          <w:p w:rsidR="005122F5" w:rsidRPr="003668EE" w:rsidRDefault="005122F5" w:rsidP="00474BD7">
            <w:pPr>
              <w:pStyle w:val="ConsPlusNormal"/>
              <w:jc w:val="center"/>
              <w:rPr>
                <w:sz w:val="14"/>
                <w:szCs w:val="14"/>
              </w:rPr>
            </w:pPr>
            <w:r>
              <w:rPr>
                <w:sz w:val="14"/>
                <w:szCs w:val="14"/>
              </w:rPr>
              <w:t>4.</w:t>
            </w:r>
          </w:p>
        </w:tc>
        <w:tc>
          <w:tcPr>
            <w:tcW w:w="804" w:type="pct"/>
            <w:vAlign w:val="center"/>
          </w:tcPr>
          <w:p w:rsidR="005122F5" w:rsidRPr="003668EE" w:rsidRDefault="005122F5" w:rsidP="00474BD7">
            <w:pPr>
              <w:pStyle w:val="ConsPlusNormal"/>
              <w:ind w:firstLine="220"/>
              <w:rPr>
                <w:sz w:val="14"/>
                <w:szCs w:val="14"/>
              </w:rPr>
            </w:pPr>
            <w:r w:rsidRPr="003668EE">
              <w:rPr>
                <w:sz w:val="14"/>
                <w:szCs w:val="14"/>
              </w:rPr>
              <w:t>Ставка перекрестного субсидирования</w:t>
            </w:r>
          </w:p>
        </w:tc>
        <w:tc>
          <w:tcPr>
            <w:tcW w:w="378" w:type="pct"/>
            <w:vAlign w:val="center"/>
          </w:tcPr>
          <w:p w:rsidR="005122F5" w:rsidRPr="003668EE" w:rsidRDefault="005122F5" w:rsidP="00474BD7">
            <w:pPr>
              <w:pStyle w:val="ConsPlusNormal"/>
              <w:jc w:val="center"/>
              <w:rPr>
                <w:sz w:val="14"/>
                <w:szCs w:val="14"/>
              </w:rPr>
            </w:pPr>
            <w:r w:rsidRPr="003668EE">
              <w:rPr>
                <w:sz w:val="14"/>
                <w:szCs w:val="14"/>
              </w:rPr>
              <w:t>руб./МВт ч</w:t>
            </w:r>
          </w:p>
        </w:tc>
        <w:tc>
          <w:tcPr>
            <w:tcW w:w="332" w:type="pct"/>
            <w:vAlign w:val="center"/>
          </w:tcPr>
          <w:p w:rsidR="005122F5" w:rsidRPr="00DE1A86" w:rsidRDefault="005122F5" w:rsidP="00474BD7">
            <w:pPr>
              <w:jc w:val="center"/>
              <w:rPr>
                <w:sz w:val="14"/>
                <w:szCs w:val="14"/>
              </w:rPr>
            </w:pPr>
            <w:r w:rsidRPr="00DE1A86">
              <w:rPr>
                <w:sz w:val="14"/>
                <w:szCs w:val="14"/>
              </w:rPr>
              <w:t>801,76</w:t>
            </w:r>
          </w:p>
        </w:tc>
        <w:tc>
          <w:tcPr>
            <w:tcW w:w="189" w:type="pct"/>
            <w:vAlign w:val="center"/>
          </w:tcPr>
          <w:p w:rsidR="005122F5" w:rsidRPr="00DE1A86" w:rsidRDefault="005122F5" w:rsidP="00474BD7">
            <w:pPr>
              <w:jc w:val="center"/>
              <w:rPr>
                <w:sz w:val="14"/>
                <w:szCs w:val="14"/>
              </w:rPr>
            </w:pPr>
            <w:r w:rsidRPr="00DE1A86">
              <w:rPr>
                <w:sz w:val="14"/>
                <w:szCs w:val="14"/>
              </w:rPr>
              <w:t>-</w:t>
            </w:r>
          </w:p>
        </w:tc>
        <w:tc>
          <w:tcPr>
            <w:tcW w:w="331" w:type="pct"/>
            <w:vAlign w:val="center"/>
          </w:tcPr>
          <w:p w:rsidR="005122F5" w:rsidRPr="00DE1A86" w:rsidRDefault="005122F5" w:rsidP="00474BD7">
            <w:pPr>
              <w:jc w:val="center"/>
              <w:rPr>
                <w:sz w:val="14"/>
                <w:szCs w:val="14"/>
              </w:rPr>
            </w:pPr>
            <w:r w:rsidRPr="00DE1A86">
              <w:rPr>
                <w:sz w:val="14"/>
                <w:szCs w:val="14"/>
              </w:rPr>
              <w:t>971,58</w:t>
            </w:r>
          </w:p>
        </w:tc>
        <w:tc>
          <w:tcPr>
            <w:tcW w:w="332" w:type="pct"/>
            <w:vAlign w:val="center"/>
          </w:tcPr>
          <w:p w:rsidR="005122F5" w:rsidRPr="00DE1A86" w:rsidRDefault="005122F5" w:rsidP="00474BD7">
            <w:pPr>
              <w:jc w:val="center"/>
              <w:rPr>
                <w:sz w:val="14"/>
                <w:szCs w:val="14"/>
              </w:rPr>
            </w:pPr>
            <w:r w:rsidRPr="00DE1A86">
              <w:rPr>
                <w:sz w:val="14"/>
                <w:szCs w:val="14"/>
              </w:rPr>
              <w:t>889,11</w:t>
            </w:r>
          </w:p>
        </w:tc>
        <w:tc>
          <w:tcPr>
            <w:tcW w:w="331" w:type="pct"/>
            <w:vAlign w:val="center"/>
          </w:tcPr>
          <w:p w:rsidR="005122F5" w:rsidRPr="00DE1A86" w:rsidRDefault="005122F5" w:rsidP="00474BD7">
            <w:pPr>
              <w:jc w:val="center"/>
              <w:rPr>
                <w:sz w:val="14"/>
                <w:szCs w:val="14"/>
              </w:rPr>
            </w:pPr>
            <w:r w:rsidRPr="00DE1A86">
              <w:rPr>
                <w:sz w:val="14"/>
                <w:szCs w:val="14"/>
              </w:rPr>
              <w:t>745,81</w:t>
            </w:r>
          </w:p>
        </w:tc>
        <w:tc>
          <w:tcPr>
            <w:tcW w:w="332" w:type="pct"/>
            <w:vAlign w:val="center"/>
          </w:tcPr>
          <w:p w:rsidR="005122F5" w:rsidRPr="00DE1A86" w:rsidRDefault="005122F5" w:rsidP="00474BD7">
            <w:pPr>
              <w:jc w:val="center"/>
              <w:rPr>
                <w:sz w:val="14"/>
                <w:szCs w:val="14"/>
              </w:rPr>
            </w:pPr>
            <w:r w:rsidRPr="00DE1A86">
              <w:rPr>
                <w:sz w:val="14"/>
                <w:szCs w:val="14"/>
              </w:rPr>
              <w:t>447,08</w:t>
            </w:r>
          </w:p>
        </w:tc>
        <w:tc>
          <w:tcPr>
            <w:tcW w:w="331" w:type="pct"/>
            <w:vAlign w:val="center"/>
          </w:tcPr>
          <w:p w:rsidR="005122F5" w:rsidRPr="00DE1A86" w:rsidRDefault="005122F5" w:rsidP="00474BD7">
            <w:pPr>
              <w:jc w:val="center"/>
              <w:rPr>
                <w:sz w:val="14"/>
                <w:szCs w:val="14"/>
              </w:rPr>
            </w:pPr>
            <w:r w:rsidRPr="00DE1A86">
              <w:rPr>
                <w:sz w:val="14"/>
                <w:szCs w:val="14"/>
              </w:rPr>
              <w:t>916,21</w:t>
            </w:r>
          </w:p>
        </w:tc>
        <w:tc>
          <w:tcPr>
            <w:tcW w:w="189" w:type="pct"/>
            <w:vAlign w:val="center"/>
          </w:tcPr>
          <w:p w:rsidR="005122F5" w:rsidRPr="00DE1A86" w:rsidRDefault="005122F5" w:rsidP="00474BD7">
            <w:pPr>
              <w:jc w:val="center"/>
              <w:rPr>
                <w:sz w:val="14"/>
                <w:szCs w:val="14"/>
              </w:rPr>
            </w:pPr>
            <w:r w:rsidRPr="00DE1A86">
              <w:rPr>
                <w:sz w:val="14"/>
                <w:szCs w:val="14"/>
              </w:rPr>
              <w:t>-</w:t>
            </w:r>
          </w:p>
        </w:tc>
        <w:tc>
          <w:tcPr>
            <w:tcW w:w="332" w:type="pct"/>
            <w:vAlign w:val="center"/>
          </w:tcPr>
          <w:p w:rsidR="005122F5" w:rsidRPr="00DE1A86" w:rsidRDefault="005122F5" w:rsidP="00474BD7">
            <w:pPr>
              <w:jc w:val="center"/>
              <w:rPr>
                <w:sz w:val="14"/>
                <w:szCs w:val="14"/>
              </w:rPr>
            </w:pPr>
            <w:r w:rsidRPr="00DE1A86">
              <w:rPr>
                <w:sz w:val="14"/>
                <w:szCs w:val="14"/>
              </w:rPr>
              <w:t>1149,00</w:t>
            </w:r>
          </w:p>
        </w:tc>
        <w:tc>
          <w:tcPr>
            <w:tcW w:w="331" w:type="pct"/>
            <w:vAlign w:val="center"/>
          </w:tcPr>
          <w:p w:rsidR="005122F5" w:rsidRPr="00DE1A86" w:rsidRDefault="005122F5" w:rsidP="00474BD7">
            <w:pPr>
              <w:jc w:val="center"/>
              <w:rPr>
                <w:sz w:val="14"/>
                <w:szCs w:val="14"/>
              </w:rPr>
            </w:pPr>
            <w:r w:rsidRPr="00DE1A86">
              <w:rPr>
                <w:sz w:val="14"/>
                <w:szCs w:val="14"/>
              </w:rPr>
              <w:t>804,87</w:t>
            </w:r>
          </w:p>
        </w:tc>
        <w:tc>
          <w:tcPr>
            <w:tcW w:w="332" w:type="pct"/>
            <w:vAlign w:val="center"/>
          </w:tcPr>
          <w:p w:rsidR="005122F5" w:rsidRPr="00EE37A0" w:rsidRDefault="005122F5" w:rsidP="00474BD7">
            <w:pPr>
              <w:jc w:val="center"/>
              <w:rPr>
                <w:sz w:val="14"/>
                <w:szCs w:val="14"/>
              </w:rPr>
            </w:pPr>
            <w:r w:rsidRPr="00EE37A0">
              <w:rPr>
                <w:sz w:val="14"/>
                <w:szCs w:val="14"/>
              </w:rPr>
              <w:t>788,45</w:t>
            </w:r>
          </w:p>
        </w:tc>
        <w:tc>
          <w:tcPr>
            <w:tcW w:w="293" w:type="pct"/>
            <w:vAlign w:val="center"/>
          </w:tcPr>
          <w:p w:rsidR="005122F5" w:rsidRPr="00EE37A0" w:rsidRDefault="005122F5" w:rsidP="00474BD7">
            <w:pPr>
              <w:jc w:val="center"/>
              <w:rPr>
                <w:sz w:val="14"/>
                <w:szCs w:val="14"/>
              </w:rPr>
            </w:pPr>
            <w:r w:rsidRPr="00EE37A0">
              <w:rPr>
                <w:sz w:val="14"/>
                <w:szCs w:val="14"/>
              </w:rPr>
              <w:t>554,38</w:t>
            </w:r>
          </w:p>
        </w:tc>
      </w:tr>
      <w:tr w:rsidR="005122F5" w:rsidRPr="003668EE" w:rsidTr="00474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76"/>
        </w:trPr>
        <w:tc>
          <w:tcPr>
            <w:tcW w:w="163" w:type="pct"/>
            <w:vAlign w:val="center"/>
          </w:tcPr>
          <w:p w:rsidR="005122F5" w:rsidRPr="003668EE" w:rsidRDefault="005122F5" w:rsidP="00474BD7">
            <w:pPr>
              <w:pStyle w:val="ConsPlusNormal"/>
              <w:jc w:val="center"/>
              <w:rPr>
                <w:sz w:val="14"/>
                <w:szCs w:val="14"/>
              </w:rPr>
            </w:pPr>
            <w:r>
              <w:rPr>
                <w:sz w:val="14"/>
                <w:szCs w:val="14"/>
              </w:rPr>
              <w:t>5.</w:t>
            </w:r>
          </w:p>
        </w:tc>
        <w:tc>
          <w:tcPr>
            <w:tcW w:w="804" w:type="pct"/>
            <w:vAlign w:val="center"/>
          </w:tcPr>
          <w:p w:rsidR="005122F5" w:rsidRPr="003668EE" w:rsidRDefault="005122F5" w:rsidP="00474BD7">
            <w:pPr>
              <w:pStyle w:val="ConsPlusNormal"/>
              <w:ind w:firstLine="220"/>
              <w:jc w:val="both"/>
              <w:rPr>
                <w:sz w:val="14"/>
                <w:szCs w:val="14"/>
              </w:rPr>
            </w:pPr>
            <w:r w:rsidRPr="003668EE">
              <w:rPr>
                <w:sz w:val="14"/>
                <w:szCs w:val="14"/>
              </w:rPr>
              <w:t>Субсидия на компенсацию выпадающих доходов, образованных вследствие установления тарифов на услуги по передаче электрической энергии, оказываемые потребителям, не относящимся к населению и приравненным к нему категориям потребителей, ниже экономически обоснованного уровня</w:t>
            </w:r>
          </w:p>
        </w:tc>
        <w:tc>
          <w:tcPr>
            <w:tcW w:w="378" w:type="pct"/>
            <w:vAlign w:val="center"/>
          </w:tcPr>
          <w:p w:rsidR="005122F5" w:rsidRPr="003668EE" w:rsidRDefault="005122F5" w:rsidP="00474BD7">
            <w:pPr>
              <w:pStyle w:val="ConsPlusNormal"/>
              <w:jc w:val="center"/>
              <w:rPr>
                <w:sz w:val="14"/>
                <w:szCs w:val="14"/>
              </w:rPr>
            </w:pPr>
            <w:r w:rsidRPr="003668EE">
              <w:rPr>
                <w:sz w:val="14"/>
                <w:szCs w:val="14"/>
              </w:rPr>
              <w:t>тыс. руб</w:t>
            </w:r>
          </w:p>
        </w:tc>
        <w:tc>
          <w:tcPr>
            <w:tcW w:w="1847" w:type="pct"/>
            <w:gridSpan w:val="6"/>
            <w:vAlign w:val="center"/>
          </w:tcPr>
          <w:p w:rsidR="005122F5" w:rsidRPr="003668EE" w:rsidRDefault="005122F5" w:rsidP="00474BD7">
            <w:pPr>
              <w:jc w:val="center"/>
              <w:rPr>
                <w:color w:val="000000"/>
                <w:sz w:val="14"/>
                <w:szCs w:val="14"/>
              </w:rPr>
            </w:pPr>
            <w:r>
              <w:rPr>
                <w:color w:val="000000"/>
                <w:sz w:val="14"/>
                <w:szCs w:val="14"/>
              </w:rPr>
              <w:t>-</w:t>
            </w:r>
          </w:p>
        </w:tc>
        <w:tc>
          <w:tcPr>
            <w:tcW w:w="1807" w:type="pct"/>
            <w:gridSpan w:val="6"/>
            <w:vAlign w:val="center"/>
          </w:tcPr>
          <w:p w:rsidR="005122F5" w:rsidRPr="003668EE" w:rsidRDefault="005122F5" w:rsidP="00474BD7">
            <w:pPr>
              <w:jc w:val="center"/>
              <w:rPr>
                <w:color w:val="000000"/>
                <w:sz w:val="14"/>
                <w:szCs w:val="14"/>
              </w:rPr>
            </w:pPr>
            <w:r>
              <w:rPr>
                <w:color w:val="000000"/>
                <w:sz w:val="14"/>
                <w:szCs w:val="14"/>
              </w:rPr>
              <w:t>-</w:t>
            </w:r>
          </w:p>
        </w:tc>
      </w:tr>
    </w:tbl>
    <w:p w:rsidR="00F65E26" w:rsidRDefault="00F65E26" w:rsidP="00F65E26">
      <w:pPr>
        <w:widowControl w:val="0"/>
        <w:autoSpaceDE w:val="0"/>
        <w:autoSpaceDN w:val="0"/>
        <w:adjustRightInd w:val="0"/>
        <w:spacing w:after="0" w:line="240" w:lineRule="auto"/>
        <w:ind w:left="360"/>
        <w:jc w:val="right"/>
        <w:rPr>
          <w:rFonts w:ascii="Times New Roman" w:eastAsia="Times New Roman" w:hAnsi="Times New Roman"/>
          <w:sz w:val="24"/>
          <w:szCs w:val="24"/>
          <w:lang w:eastAsia="ru-RU"/>
        </w:rPr>
      </w:pPr>
    </w:p>
    <w:p w:rsidR="005122F5" w:rsidRPr="00F65E26" w:rsidRDefault="005122F5" w:rsidP="005122F5">
      <w:pPr>
        <w:widowControl w:val="0"/>
        <w:autoSpaceDE w:val="0"/>
        <w:autoSpaceDN w:val="0"/>
        <w:adjustRightInd w:val="0"/>
        <w:spacing w:after="0" w:line="240" w:lineRule="auto"/>
        <w:ind w:left="360"/>
        <w:rPr>
          <w:rFonts w:ascii="Times New Roman" w:eastAsia="Times New Roman" w:hAnsi="Times New Roman"/>
          <w:sz w:val="24"/>
          <w:szCs w:val="24"/>
          <w:lang w:eastAsia="ru-RU"/>
        </w:rPr>
        <w:sectPr w:rsidR="005122F5" w:rsidRPr="00F65E26" w:rsidSect="005E33DE">
          <w:pgSz w:w="16838" w:h="11906" w:orient="landscape"/>
          <w:pgMar w:top="1134" w:right="567" w:bottom="1134" w:left="1418" w:header="709" w:footer="709" w:gutter="0"/>
          <w:cols w:space="708"/>
          <w:titlePg/>
          <w:docGrid w:linePitch="360"/>
        </w:sectPr>
      </w:pPr>
    </w:p>
    <w:p w:rsidR="00F65E26" w:rsidRPr="0081049C" w:rsidRDefault="00F65E26" w:rsidP="00F65E26">
      <w:pPr>
        <w:widowControl w:val="0"/>
        <w:autoSpaceDE w:val="0"/>
        <w:autoSpaceDN w:val="0"/>
        <w:adjustRightInd w:val="0"/>
        <w:ind w:left="360"/>
        <w:jc w:val="right"/>
        <w:rPr>
          <w:rFonts w:ascii="Times New Roman" w:hAnsi="Times New Roman"/>
          <w:b/>
        </w:rPr>
      </w:pPr>
      <w:r w:rsidRPr="0081049C">
        <w:rPr>
          <w:rFonts w:ascii="Times New Roman" w:hAnsi="Times New Roman"/>
          <w:b/>
        </w:rPr>
        <w:t>Таблица 5</w:t>
      </w:r>
    </w:p>
    <w:p w:rsidR="00F65E26" w:rsidRPr="0081049C" w:rsidRDefault="00F65E26" w:rsidP="00F65E26">
      <w:pPr>
        <w:pStyle w:val="a7"/>
        <w:widowControl w:val="0"/>
        <w:autoSpaceDE w:val="0"/>
        <w:autoSpaceDN w:val="0"/>
        <w:adjustRightInd w:val="0"/>
        <w:jc w:val="center"/>
        <w:rPr>
          <w:b/>
          <w:sz w:val="24"/>
          <w:szCs w:val="24"/>
        </w:rPr>
      </w:pPr>
      <w:r w:rsidRPr="0081049C">
        <w:rPr>
          <w:b/>
          <w:sz w:val="24"/>
          <w:szCs w:val="24"/>
        </w:rPr>
        <w:t>Размер экономически обоснованных единых (котловых) тарифов на услуги по передаче электрической энергии по сет</w:t>
      </w:r>
      <w:r w:rsidR="005C6870" w:rsidRPr="0081049C">
        <w:rPr>
          <w:b/>
          <w:sz w:val="24"/>
          <w:szCs w:val="24"/>
        </w:rPr>
        <w:t>ям Новосибирской области на 2025</w:t>
      </w:r>
      <w:r w:rsidRPr="0081049C">
        <w:rPr>
          <w:b/>
          <w:sz w:val="24"/>
          <w:szCs w:val="24"/>
        </w:rPr>
        <w:t xml:space="preserve"> год</w:t>
      </w:r>
    </w:p>
    <w:p w:rsidR="00F65E26" w:rsidRDefault="00F65E26" w:rsidP="00F65E26">
      <w:pPr>
        <w:pStyle w:val="a7"/>
        <w:widowControl w:val="0"/>
        <w:autoSpaceDE w:val="0"/>
        <w:autoSpaceDN w:val="0"/>
        <w:adjustRightInd w:val="0"/>
        <w:jc w:val="center"/>
      </w:pPr>
    </w:p>
    <w:p w:rsidR="005122F5" w:rsidRDefault="005122F5" w:rsidP="005122F5">
      <w:pPr>
        <w:widowControl w:val="0"/>
        <w:autoSpaceDE w:val="0"/>
        <w:autoSpaceDN w:val="0"/>
        <w:adjustRightInd w:val="0"/>
        <w:spacing w:after="0" w:line="240" w:lineRule="auto"/>
        <w:rPr>
          <w:rFonts w:ascii="Times New Roman" w:eastAsia="Times New Roman" w:hAnsi="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932"/>
        <w:gridCol w:w="5207"/>
        <w:gridCol w:w="2448"/>
        <w:gridCol w:w="1669"/>
        <w:gridCol w:w="1669"/>
        <w:gridCol w:w="1669"/>
        <w:gridCol w:w="1666"/>
      </w:tblGrid>
      <w:tr w:rsidR="005122F5" w:rsidRPr="00CB1DAF" w:rsidTr="00474BD7">
        <w:trPr>
          <w:trHeight w:val="397"/>
        </w:trPr>
        <w:tc>
          <w:tcPr>
            <w:tcW w:w="305" w:type="pct"/>
            <w:vMerge w:val="restart"/>
            <w:vAlign w:val="center"/>
          </w:tcPr>
          <w:p w:rsidR="005122F5" w:rsidRPr="00CB1DAF" w:rsidRDefault="005122F5" w:rsidP="00474BD7">
            <w:pPr>
              <w:pStyle w:val="ConsPlusNormal"/>
              <w:jc w:val="center"/>
              <w:rPr>
                <w:sz w:val="22"/>
                <w:szCs w:val="22"/>
              </w:rPr>
            </w:pPr>
            <w:r w:rsidRPr="00CB1DAF">
              <w:rPr>
                <w:sz w:val="22"/>
                <w:szCs w:val="22"/>
              </w:rPr>
              <w:t>№</w:t>
            </w:r>
          </w:p>
        </w:tc>
        <w:tc>
          <w:tcPr>
            <w:tcW w:w="1706" w:type="pct"/>
            <w:vMerge w:val="restart"/>
            <w:vAlign w:val="center"/>
          </w:tcPr>
          <w:p w:rsidR="005122F5" w:rsidRPr="00CB1DAF" w:rsidRDefault="005122F5" w:rsidP="00474BD7">
            <w:pPr>
              <w:pStyle w:val="ConsPlusNormal"/>
              <w:jc w:val="center"/>
              <w:rPr>
                <w:sz w:val="22"/>
                <w:szCs w:val="22"/>
              </w:rPr>
            </w:pPr>
            <w:r w:rsidRPr="00CB1DAF">
              <w:rPr>
                <w:sz w:val="22"/>
                <w:szCs w:val="22"/>
              </w:rPr>
              <w:t>Тарифные группы потребителей электрической энергии (мощности)</w:t>
            </w:r>
          </w:p>
        </w:tc>
        <w:tc>
          <w:tcPr>
            <w:tcW w:w="802" w:type="pct"/>
            <w:vMerge w:val="restart"/>
            <w:vAlign w:val="center"/>
          </w:tcPr>
          <w:p w:rsidR="005122F5" w:rsidRPr="00CB1DAF" w:rsidRDefault="005122F5" w:rsidP="00474BD7">
            <w:pPr>
              <w:pStyle w:val="ConsPlusNormal"/>
              <w:jc w:val="center"/>
              <w:rPr>
                <w:sz w:val="22"/>
                <w:szCs w:val="22"/>
              </w:rPr>
            </w:pPr>
            <w:r w:rsidRPr="00CB1DAF">
              <w:rPr>
                <w:sz w:val="22"/>
                <w:szCs w:val="22"/>
              </w:rPr>
              <w:t>Единица измерения</w:t>
            </w:r>
          </w:p>
        </w:tc>
        <w:tc>
          <w:tcPr>
            <w:tcW w:w="2186" w:type="pct"/>
            <w:gridSpan w:val="4"/>
            <w:vAlign w:val="center"/>
          </w:tcPr>
          <w:p w:rsidR="005122F5" w:rsidRPr="00CB1DAF" w:rsidRDefault="005122F5" w:rsidP="00474BD7">
            <w:pPr>
              <w:pStyle w:val="ConsPlusNormal"/>
              <w:jc w:val="center"/>
              <w:rPr>
                <w:sz w:val="22"/>
                <w:szCs w:val="22"/>
              </w:rPr>
            </w:pPr>
            <w:r w:rsidRPr="00CB1DAF">
              <w:rPr>
                <w:sz w:val="22"/>
                <w:szCs w:val="22"/>
              </w:rPr>
              <w:t>Уровни напряжения</w:t>
            </w:r>
          </w:p>
        </w:tc>
      </w:tr>
      <w:tr w:rsidR="005122F5" w:rsidRPr="00CB1DAF" w:rsidTr="00474BD7">
        <w:trPr>
          <w:trHeight w:val="369"/>
        </w:trPr>
        <w:tc>
          <w:tcPr>
            <w:tcW w:w="305" w:type="pct"/>
            <w:vMerge/>
            <w:vAlign w:val="center"/>
          </w:tcPr>
          <w:p w:rsidR="005122F5" w:rsidRPr="00CB1DAF" w:rsidRDefault="005122F5" w:rsidP="00474BD7">
            <w:pPr>
              <w:jc w:val="center"/>
            </w:pPr>
          </w:p>
        </w:tc>
        <w:tc>
          <w:tcPr>
            <w:tcW w:w="1706" w:type="pct"/>
            <w:vMerge/>
            <w:vAlign w:val="center"/>
          </w:tcPr>
          <w:p w:rsidR="005122F5" w:rsidRPr="00CB1DAF" w:rsidRDefault="005122F5" w:rsidP="00474BD7">
            <w:pPr>
              <w:jc w:val="center"/>
            </w:pPr>
          </w:p>
        </w:tc>
        <w:tc>
          <w:tcPr>
            <w:tcW w:w="802" w:type="pct"/>
            <w:vMerge/>
            <w:vAlign w:val="center"/>
          </w:tcPr>
          <w:p w:rsidR="005122F5" w:rsidRPr="00CB1DAF" w:rsidRDefault="005122F5" w:rsidP="00474BD7">
            <w:pPr>
              <w:jc w:val="center"/>
            </w:pPr>
          </w:p>
        </w:tc>
        <w:tc>
          <w:tcPr>
            <w:tcW w:w="547" w:type="pct"/>
            <w:vAlign w:val="center"/>
          </w:tcPr>
          <w:p w:rsidR="005122F5" w:rsidRPr="00CB1DAF" w:rsidRDefault="005122F5" w:rsidP="00474BD7">
            <w:pPr>
              <w:pStyle w:val="ConsPlusNormal"/>
              <w:jc w:val="center"/>
              <w:rPr>
                <w:sz w:val="22"/>
                <w:szCs w:val="22"/>
              </w:rPr>
            </w:pPr>
            <w:r w:rsidRPr="00CB1DAF">
              <w:rPr>
                <w:sz w:val="22"/>
                <w:szCs w:val="22"/>
              </w:rPr>
              <w:t>ВН</w:t>
            </w:r>
          </w:p>
        </w:tc>
        <w:tc>
          <w:tcPr>
            <w:tcW w:w="547" w:type="pct"/>
            <w:vAlign w:val="center"/>
          </w:tcPr>
          <w:p w:rsidR="005122F5" w:rsidRPr="00CB1DAF" w:rsidRDefault="005122F5" w:rsidP="00474BD7">
            <w:pPr>
              <w:pStyle w:val="ConsPlusNormal"/>
              <w:jc w:val="center"/>
              <w:rPr>
                <w:sz w:val="22"/>
                <w:szCs w:val="22"/>
              </w:rPr>
            </w:pPr>
            <w:r w:rsidRPr="00CB1DAF">
              <w:rPr>
                <w:sz w:val="22"/>
                <w:szCs w:val="22"/>
              </w:rPr>
              <w:t>СН1</w:t>
            </w:r>
          </w:p>
        </w:tc>
        <w:tc>
          <w:tcPr>
            <w:tcW w:w="547" w:type="pct"/>
            <w:vAlign w:val="center"/>
          </w:tcPr>
          <w:p w:rsidR="005122F5" w:rsidRPr="00CB1DAF" w:rsidRDefault="005122F5" w:rsidP="00474BD7">
            <w:pPr>
              <w:pStyle w:val="ConsPlusNormal"/>
              <w:jc w:val="center"/>
              <w:rPr>
                <w:sz w:val="22"/>
                <w:szCs w:val="22"/>
              </w:rPr>
            </w:pPr>
            <w:r w:rsidRPr="00CB1DAF">
              <w:rPr>
                <w:sz w:val="22"/>
                <w:szCs w:val="22"/>
              </w:rPr>
              <w:t>СН2</w:t>
            </w:r>
          </w:p>
        </w:tc>
        <w:tc>
          <w:tcPr>
            <w:tcW w:w="546" w:type="pct"/>
            <w:vAlign w:val="center"/>
          </w:tcPr>
          <w:p w:rsidR="005122F5" w:rsidRPr="00CB1DAF" w:rsidRDefault="005122F5" w:rsidP="00474BD7">
            <w:pPr>
              <w:pStyle w:val="ConsPlusNormal"/>
              <w:jc w:val="center"/>
              <w:rPr>
                <w:sz w:val="22"/>
                <w:szCs w:val="22"/>
              </w:rPr>
            </w:pPr>
            <w:r w:rsidRPr="00CB1DAF">
              <w:rPr>
                <w:sz w:val="22"/>
                <w:szCs w:val="22"/>
              </w:rPr>
              <w:t>НН</w:t>
            </w:r>
          </w:p>
        </w:tc>
      </w:tr>
      <w:tr w:rsidR="005122F5" w:rsidRPr="00CB1DAF" w:rsidTr="00474BD7">
        <w:trPr>
          <w:trHeight w:val="91"/>
        </w:trPr>
        <w:tc>
          <w:tcPr>
            <w:tcW w:w="305" w:type="pct"/>
          </w:tcPr>
          <w:p w:rsidR="005122F5" w:rsidRPr="00CB1DAF" w:rsidRDefault="005122F5" w:rsidP="00474BD7">
            <w:pPr>
              <w:pStyle w:val="ConsPlusNormal"/>
              <w:jc w:val="center"/>
              <w:rPr>
                <w:sz w:val="22"/>
                <w:szCs w:val="22"/>
              </w:rPr>
            </w:pPr>
            <w:r w:rsidRPr="00CB1DAF">
              <w:rPr>
                <w:sz w:val="22"/>
                <w:szCs w:val="22"/>
              </w:rPr>
              <w:t>1</w:t>
            </w:r>
          </w:p>
        </w:tc>
        <w:tc>
          <w:tcPr>
            <w:tcW w:w="1706" w:type="pct"/>
          </w:tcPr>
          <w:p w:rsidR="005122F5" w:rsidRPr="00CB1DAF" w:rsidRDefault="005122F5" w:rsidP="00474BD7">
            <w:pPr>
              <w:pStyle w:val="ConsPlusNormal"/>
              <w:jc w:val="center"/>
              <w:rPr>
                <w:sz w:val="22"/>
                <w:szCs w:val="22"/>
              </w:rPr>
            </w:pPr>
            <w:r w:rsidRPr="00CB1DAF">
              <w:rPr>
                <w:sz w:val="22"/>
                <w:szCs w:val="22"/>
              </w:rPr>
              <w:t>2</w:t>
            </w:r>
          </w:p>
        </w:tc>
        <w:tc>
          <w:tcPr>
            <w:tcW w:w="802" w:type="pct"/>
          </w:tcPr>
          <w:p w:rsidR="005122F5" w:rsidRPr="00CB1DAF" w:rsidRDefault="005122F5" w:rsidP="00474BD7">
            <w:pPr>
              <w:pStyle w:val="ConsPlusNormal"/>
              <w:jc w:val="center"/>
              <w:rPr>
                <w:sz w:val="22"/>
                <w:szCs w:val="22"/>
              </w:rPr>
            </w:pPr>
            <w:r w:rsidRPr="00CB1DAF">
              <w:rPr>
                <w:sz w:val="22"/>
                <w:szCs w:val="22"/>
              </w:rPr>
              <w:t>3</w:t>
            </w:r>
          </w:p>
        </w:tc>
        <w:tc>
          <w:tcPr>
            <w:tcW w:w="547" w:type="pct"/>
          </w:tcPr>
          <w:p w:rsidR="005122F5" w:rsidRPr="00CB1DAF" w:rsidRDefault="005122F5" w:rsidP="00474BD7">
            <w:pPr>
              <w:pStyle w:val="ConsPlusNormal"/>
              <w:jc w:val="center"/>
              <w:rPr>
                <w:sz w:val="22"/>
                <w:szCs w:val="22"/>
              </w:rPr>
            </w:pPr>
            <w:r w:rsidRPr="00CB1DAF">
              <w:rPr>
                <w:sz w:val="22"/>
                <w:szCs w:val="22"/>
              </w:rPr>
              <w:t>4</w:t>
            </w:r>
          </w:p>
        </w:tc>
        <w:tc>
          <w:tcPr>
            <w:tcW w:w="547" w:type="pct"/>
          </w:tcPr>
          <w:p w:rsidR="005122F5" w:rsidRPr="00CB1DAF" w:rsidRDefault="005122F5" w:rsidP="00474BD7">
            <w:pPr>
              <w:pStyle w:val="ConsPlusNormal"/>
              <w:jc w:val="center"/>
              <w:rPr>
                <w:sz w:val="22"/>
                <w:szCs w:val="22"/>
              </w:rPr>
            </w:pPr>
            <w:r w:rsidRPr="00CB1DAF">
              <w:rPr>
                <w:sz w:val="22"/>
                <w:szCs w:val="22"/>
              </w:rPr>
              <w:t>5</w:t>
            </w:r>
          </w:p>
        </w:tc>
        <w:tc>
          <w:tcPr>
            <w:tcW w:w="547" w:type="pct"/>
          </w:tcPr>
          <w:p w:rsidR="005122F5" w:rsidRPr="00CB1DAF" w:rsidRDefault="005122F5" w:rsidP="00474BD7">
            <w:pPr>
              <w:pStyle w:val="ConsPlusNormal"/>
              <w:jc w:val="center"/>
              <w:rPr>
                <w:sz w:val="22"/>
                <w:szCs w:val="22"/>
              </w:rPr>
            </w:pPr>
            <w:r w:rsidRPr="00CB1DAF">
              <w:rPr>
                <w:sz w:val="22"/>
                <w:szCs w:val="22"/>
              </w:rPr>
              <w:t>6</w:t>
            </w:r>
          </w:p>
        </w:tc>
        <w:tc>
          <w:tcPr>
            <w:tcW w:w="546" w:type="pct"/>
          </w:tcPr>
          <w:p w:rsidR="005122F5" w:rsidRPr="00CB1DAF" w:rsidRDefault="005122F5" w:rsidP="00474BD7">
            <w:pPr>
              <w:pStyle w:val="ConsPlusNormal"/>
              <w:jc w:val="center"/>
              <w:rPr>
                <w:sz w:val="22"/>
                <w:szCs w:val="22"/>
              </w:rPr>
            </w:pPr>
            <w:r w:rsidRPr="00CB1DAF">
              <w:rPr>
                <w:sz w:val="22"/>
                <w:szCs w:val="22"/>
              </w:rPr>
              <w:t>7</w:t>
            </w:r>
          </w:p>
        </w:tc>
      </w:tr>
      <w:tr w:rsidR="005122F5" w:rsidRPr="00CB1DAF" w:rsidTr="00474BD7">
        <w:trPr>
          <w:trHeight w:val="680"/>
        </w:trPr>
        <w:tc>
          <w:tcPr>
            <w:tcW w:w="305" w:type="pct"/>
            <w:vAlign w:val="center"/>
          </w:tcPr>
          <w:p w:rsidR="005122F5" w:rsidRPr="00CB1DAF" w:rsidRDefault="005122F5" w:rsidP="00474BD7">
            <w:pPr>
              <w:pStyle w:val="ConsPlusNormal"/>
              <w:jc w:val="center"/>
              <w:rPr>
                <w:sz w:val="22"/>
                <w:szCs w:val="22"/>
              </w:rPr>
            </w:pPr>
            <w:r w:rsidRPr="00CB1DAF">
              <w:rPr>
                <w:sz w:val="22"/>
                <w:szCs w:val="22"/>
              </w:rPr>
              <w:t>1.</w:t>
            </w:r>
          </w:p>
        </w:tc>
        <w:tc>
          <w:tcPr>
            <w:tcW w:w="4695" w:type="pct"/>
            <w:gridSpan w:val="6"/>
            <w:vAlign w:val="center"/>
          </w:tcPr>
          <w:p w:rsidR="005122F5" w:rsidRPr="00CB1DAF" w:rsidRDefault="005122F5" w:rsidP="00474BD7">
            <w:pPr>
              <w:pStyle w:val="ConsPlusNormal"/>
              <w:ind w:firstLine="361"/>
              <w:rPr>
                <w:sz w:val="22"/>
                <w:szCs w:val="22"/>
              </w:rPr>
            </w:pPr>
            <w:r w:rsidRPr="00CB1DAF">
              <w:rPr>
                <w:sz w:val="22"/>
                <w:szCs w:val="22"/>
              </w:rPr>
              <w:t xml:space="preserve">Величины, используемые при утверждении (расчете) единых (котловых) тарифов на услуги по передаче электрической энергии </w:t>
            </w:r>
            <w:r w:rsidRPr="00CB1DAF">
              <w:rPr>
                <w:sz w:val="22"/>
                <w:szCs w:val="22"/>
              </w:rPr>
              <w:br/>
              <w:t>в Новосибирской области:</w:t>
            </w:r>
          </w:p>
        </w:tc>
      </w:tr>
      <w:tr w:rsidR="005122F5" w:rsidRPr="00CB1DAF" w:rsidTr="00474BD7">
        <w:trPr>
          <w:trHeight w:val="567"/>
        </w:trPr>
        <w:tc>
          <w:tcPr>
            <w:tcW w:w="305" w:type="pct"/>
            <w:vAlign w:val="center"/>
          </w:tcPr>
          <w:p w:rsidR="005122F5" w:rsidRPr="00CB1DAF" w:rsidRDefault="005122F5" w:rsidP="00474BD7">
            <w:pPr>
              <w:pStyle w:val="ConsPlusNormal"/>
              <w:jc w:val="center"/>
              <w:rPr>
                <w:sz w:val="22"/>
                <w:szCs w:val="22"/>
              </w:rPr>
            </w:pPr>
            <w:r w:rsidRPr="00CB1DAF">
              <w:rPr>
                <w:sz w:val="22"/>
                <w:szCs w:val="22"/>
              </w:rPr>
              <w:t>1.1.</w:t>
            </w:r>
          </w:p>
        </w:tc>
        <w:tc>
          <w:tcPr>
            <w:tcW w:w="2508" w:type="pct"/>
            <w:gridSpan w:val="2"/>
            <w:vAlign w:val="center"/>
          </w:tcPr>
          <w:p w:rsidR="005122F5" w:rsidRPr="00CB1DAF" w:rsidRDefault="005122F5" w:rsidP="00474BD7">
            <w:pPr>
              <w:pStyle w:val="ConsPlusNormal"/>
              <w:ind w:firstLine="361"/>
              <w:rPr>
                <w:sz w:val="22"/>
                <w:szCs w:val="22"/>
              </w:rPr>
            </w:pPr>
            <w:r w:rsidRPr="00CB1DAF">
              <w:rPr>
                <w:sz w:val="22"/>
                <w:szCs w:val="22"/>
              </w:rPr>
              <w:t xml:space="preserve">Экономически обоснованные единые (котловые) тарифы на услуги по передаче электрической энергии (без учета налога на добавленную стоимость) </w:t>
            </w:r>
          </w:p>
        </w:tc>
        <w:tc>
          <w:tcPr>
            <w:tcW w:w="2186" w:type="pct"/>
            <w:gridSpan w:val="4"/>
            <w:vAlign w:val="center"/>
          </w:tcPr>
          <w:p w:rsidR="005122F5" w:rsidRPr="00CB1DAF" w:rsidRDefault="005122F5" w:rsidP="00474BD7">
            <w:pPr>
              <w:pStyle w:val="ConsPlusNormal"/>
              <w:jc w:val="center"/>
              <w:rPr>
                <w:color w:val="000000"/>
                <w:sz w:val="22"/>
                <w:szCs w:val="22"/>
              </w:rPr>
            </w:pPr>
            <w:r w:rsidRPr="00CB1DAF">
              <w:rPr>
                <w:color w:val="000000"/>
                <w:sz w:val="22"/>
                <w:szCs w:val="22"/>
                <w:lang w:val="en-US"/>
              </w:rPr>
              <w:t>I</w:t>
            </w:r>
            <w:r w:rsidRPr="00CB1DAF">
              <w:rPr>
                <w:color w:val="000000"/>
                <w:sz w:val="22"/>
                <w:szCs w:val="22"/>
              </w:rPr>
              <w:t xml:space="preserve"> полугодие </w:t>
            </w:r>
          </w:p>
        </w:tc>
      </w:tr>
      <w:tr w:rsidR="005122F5" w:rsidRPr="00CB1DAF" w:rsidTr="00474BD7">
        <w:trPr>
          <w:trHeight w:val="510"/>
        </w:trPr>
        <w:tc>
          <w:tcPr>
            <w:tcW w:w="305" w:type="pct"/>
            <w:vAlign w:val="center"/>
          </w:tcPr>
          <w:p w:rsidR="005122F5" w:rsidRPr="00CB1DAF" w:rsidRDefault="005122F5" w:rsidP="00474BD7">
            <w:pPr>
              <w:pStyle w:val="ConsPlusNormal"/>
              <w:jc w:val="center"/>
              <w:rPr>
                <w:sz w:val="22"/>
                <w:szCs w:val="22"/>
              </w:rPr>
            </w:pPr>
            <w:r w:rsidRPr="00CB1DAF">
              <w:rPr>
                <w:sz w:val="22"/>
                <w:szCs w:val="22"/>
              </w:rPr>
              <w:t>1.1.1.</w:t>
            </w:r>
          </w:p>
        </w:tc>
        <w:tc>
          <w:tcPr>
            <w:tcW w:w="4695" w:type="pct"/>
            <w:gridSpan w:val="6"/>
            <w:vAlign w:val="center"/>
          </w:tcPr>
          <w:p w:rsidR="005122F5" w:rsidRPr="00CB1DAF" w:rsidRDefault="005122F5" w:rsidP="00474BD7">
            <w:pPr>
              <w:pStyle w:val="ConsPlusNormal"/>
              <w:ind w:firstLine="361"/>
              <w:rPr>
                <w:sz w:val="22"/>
                <w:szCs w:val="22"/>
              </w:rPr>
            </w:pPr>
            <w:r w:rsidRPr="00CB1DAF">
              <w:rPr>
                <w:sz w:val="22"/>
                <w:szCs w:val="22"/>
              </w:rPr>
              <w:t>Двухставочный тариф:</w:t>
            </w:r>
          </w:p>
        </w:tc>
      </w:tr>
      <w:tr w:rsidR="005122F5" w:rsidRPr="00175016" w:rsidTr="009057CC">
        <w:trPr>
          <w:trHeight w:val="510"/>
        </w:trPr>
        <w:tc>
          <w:tcPr>
            <w:tcW w:w="305" w:type="pct"/>
            <w:vAlign w:val="center"/>
          </w:tcPr>
          <w:p w:rsidR="005122F5" w:rsidRPr="00CB1DAF" w:rsidRDefault="005122F5" w:rsidP="00474BD7">
            <w:pPr>
              <w:pStyle w:val="ConsPlusNormal"/>
              <w:jc w:val="center"/>
              <w:rPr>
                <w:sz w:val="22"/>
                <w:szCs w:val="22"/>
              </w:rPr>
            </w:pPr>
            <w:r w:rsidRPr="00CB1DAF">
              <w:rPr>
                <w:sz w:val="22"/>
                <w:szCs w:val="22"/>
              </w:rPr>
              <w:t>1.1.1.1.</w:t>
            </w:r>
          </w:p>
        </w:tc>
        <w:tc>
          <w:tcPr>
            <w:tcW w:w="1706" w:type="pct"/>
            <w:vAlign w:val="center"/>
          </w:tcPr>
          <w:p w:rsidR="005122F5" w:rsidRPr="00CB1DAF" w:rsidRDefault="005122F5" w:rsidP="00474BD7">
            <w:pPr>
              <w:pStyle w:val="ConsPlusNormal"/>
              <w:ind w:firstLine="361"/>
              <w:rPr>
                <w:sz w:val="22"/>
                <w:szCs w:val="22"/>
              </w:rPr>
            </w:pPr>
            <w:r w:rsidRPr="00CB1DAF">
              <w:rPr>
                <w:sz w:val="22"/>
                <w:szCs w:val="22"/>
              </w:rPr>
              <w:t>ставка за содержание электрических сетей</w:t>
            </w:r>
          </w:p>
        </w:tc>
        <w:tc>
          <w:tcPr>
            <w:tcW w:w="802" w:type="pct"/>
            <w:vAlign w:val="center"/>
          </w:tcPr>
          <w:p w:rsidR="005122F5" w:rsidRPr="00CB1DAF" w:rsidRDefault="005122F5" w:rsidP="00474BD7">
            <w:pPr>
              <w:pStyle w:val="ConsPlusNormal"/>
              <w:jc w:val="center"/>
              <w:rPr>
                <w:sz w:val="22"/>
                <w:szCs w:val="22"/>
              </w:rPr>
            </w:pPr>
            <w:r w:rsidRPr="00CB1DAF">
              <w:rPr>
                <w:color w:val="000000"/>
                <w:sz w:val="22"/>
                <w:szCs w:val="22"/>
              </w:rPr>
              <w:t>руб./МВт·мес.</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294 854,48</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634 599,07</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757 773,76</w:t>
            </w:r>
          </w:p>
        </w:tc>
        <w:tc>
          <w:tcPr>
            <w:tcW w:w="546" w:type="pct"/>
            <w:vAlign w:val="center"/>
          </w:tcPr>
          <w:p w:rsidR="005122F5" w:rsidRPr="009057CC" w:rsidRDefault="005122F5" w:rsidP="009057CC">
            <w:pPr>
              <w:jc w:val="center"/>
              <w:rPr>
                <w:rFonts w:ascii="Times New Roman" w:hAnsi="Times New Roman"/>
              </w:rPr>
            </w:pPr>
            <w:r w:rsidRPr="009057CC">
              <w:rPr>
                <w:rFonts w:ascii="Times New Roman" w:hAnsi="Times New Roman"/>
              </w:rPr>
              <w:t>1 039 721,12</w:t>
            </w:r>
          </w:p>
        </w:tc>
      </w:tr>
      <w:tr w:rsidR="005122F5" w:rsidRPr="00175016" w:rsidTr="009057CC">
        <w:trPr>
          <w:trHeight w:val="510"/>
        </w:trPr>
        <w:tc>
          <w:tcPr>
            <w:tcW w:w="305" w:type="pct"/>
            <w:vAlign w:val="center"/>
          </w:tcPr>
          <w:p w:rsidR="005122F5" w:rsidRPr="00CB1DAF" w:rsidRDefault="005122F5" w:rsidP="00474BD7">
            <w:pPr>
              <w:pStyle w:val="ConsPlusNormal"/>
              <w:jc w:val="center"/>
              <w:rPr>
                <w:sz w:val="22"/>
                <w:szCs w:val="22"/>
              </w:rPr>
            </w:pPr>
            <w:r w:rsidRPr="00CB1DAF">
              <w:rPr>
                <w:sz w:val="22"/>
                <w:szCs w:val="22"/>
              </w:rPr>
              <w:t>1.1.1.2.</w:t>
            </w:r>
          </w:p>
        </w:tc>
        <w:tc>
          <w:tcPr>
            <w:tcW w:w="1706" w:type="pct"/>
            <w:vAlign w:val="center"/>
          </w:tcPr>
          <w:p w:rsidR="005122F5" w:rsidRPr="00CB1DAF" w:rsidRDefault="005122F5" w:rsidP="00474BD7">
            <w:pPr>
              <w:pStyle w:val="ConsPlusNormal"/>
              <w:ind w:firstLine="361"/>
              <w:rPr>
                <w:sz w:val="22"/>
                <w:szCs w:val="22"/>
              </w:rPr>
            </w:pPr>
            <w:r w:rsidRPr="00CB1DAF">
              <w:rPr>
                <w:sz w:val="22"/>
                <w:szCs w:val="22"/>
              </w:rPr>
              <w:t>ставка на оплату технологического расхода (потерь) в электрических сетях</w:t>
            </w:r>
          </w:p>
        </w:tc>
        <w:tc>
          <w:tcPr>
            <w:tcW w:w="802" w:type="pct"/>
            <w:vAlign w:val="center"/>
          </w:tcPr>
          <w:p w:rsidR="005122F5" w:rsidRPr="00CB1DAF" w:rsidRDefault="005122F5" w:rsidP="00474BD7">
            <w:pPr>
              <w:pStyle w:val="ConsPlusNormal"/>
              <w:jc w:val="center"/>
              <w:rPr>
                <w:sz w:val="22"/>
                <w:szCs w:val="22"/>
              </w:rPr>
            </w:pPr>
            <w:r w:rsidRPr="00CB1DAF">
              <w:rPr>
                <w:color w:val="000000"/>
                <w:sz w:val="22"/>
                <w:szCs w:val="22"/>
              </w:rPr>
              <w:t>руб./МВт·ч</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198,50</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287,00</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458,80</w:t>
            </w:r>
          </w:p>
        </w:tc>
        <w:tc>
          <w:tcPr>
            <w:tcW w:w="546" w:type="pct"/>
            <w:vAlign w:val="center"/>
          </w:tcPr>
          <w:p w:rsidR="005122F5" w:rsidRPr="009057CC" w:rsidRDefault="005122F5" w:rsidP="009057CC">
            <w:pPr>
              <w:jc w:val="center"/>
              <w:rPr>
                <w:rFonts w:ascii="Times New Roman" w:hAnsi="Times New Roman"/>
              </w:rPr>
            </w:pPr>
            <w:r w:rsidRPr="009057CC">
              <w:rPr>
                <w:rFonts w:ascii="Times New Roman" w:hAnsi="Times New Roman"/>
              </w:rPr>
              <w:t>785,44</w:t>
            </w:r>
          </w:p>
        </w:tc>
      </w:tr>
      <w:tr w:rsidR="005122F5" w:rsidRPr="00175016" w:rsidTr="009057CC">
        <w:trPr>
          <w:trHeight w:val="510"/>
        </w:trPr>
        <w:tc>
          <w:tcPr>
            <w:tcW w:w="305" w:type="pct"/>
            <w:vAlign w:val="center"/>
          </w:tcPr>
          <w:p w:rsidR="005122F5" w:rsidRPr="00CB1DAF" w:rsidRDefault="005122F5" w:rsidP="00474BD7">
            <w:pPr>
              <w:pStyle w:val="ConsPlusNormal"/>
              <w:jc w:val="center"/>
              <w:rPr>
                <w:sz w:val="22"/>
                <w:szCs w:val="22"/>
              </w:rPr>
            </w:pPr>
            <w:r w:rsidRPr="00CB1DAF">
              <w:rPr>
                <w:sz w:val="22"/>
                <w:szCs w:val="22"/>
              </w:rPr>
              <w:t>1.1.2.</w:t>
            </w:r>
          </w:p>
        </w:tc>
        <w:tc>
          <w:tcPr>
            <w:tcW w:w="1706" w:type="pct"/>
            <w:vAlign w:val="center"/>
          </w:tcPr>
          <w:p w:rsidR="005122F5" w:rsidRPr="00CB1DAF" w:rsidRDefault="005122F5" w:rsidP="00474BD7">
            <w:pPr>
              <w:pStyle w:val="ConsPlusNormal"/>
              <w:ind w:firstLine="361"/>
              <w:rPr>
                <w:sz w:val="22"/>
                <w:szCs w:val="22"/>
              </w:rPr>
            </w:pPr>
            <w:r w:rsidRPr="00CB1DAF">
              <w:rPr>
                <w:sz w:val="22"/>
                <w:szCs w:val="22"/>
              </w:rPr>
              <w:t>Одноставочный тариф</w:t>
            </w:r>
          </w:p>
        </w:tc>
        <w:tc>
          <w:tcPr>
            <w:tcW w:w="802" w:type="pct"/>
            <w:vAlign w:val="center"/>
          </w:tcPr>
          <w:p w:rsidR="005122F5" w:rsidRPr="00CB1DAF" w:rsidRDefault="005122F5" w:rsidP="00474BD7">
            <w:pPr>
              <w:pStyle w:val="ConsPlusNormal"/>
              <w:jc w:val="center"/>
              <w:rPr>
                <w:sz w:val="22"/>
                <w:szCs w:val="22"/>
              </w:rPr>
            </w:pPr>
            <w:r w:rsidRPr="00CB1DAF">
              <w:rPr>
                <w:color w:val="000000"/>
                <w:sz w:val="22"/>
                <w:szCs w:val="22"/>
              </w:rPr>
              <w:t>руб./кВт·ч</w:t>
            </w:r>
          </w:p>
        </w:tc>
        <w:tc>
          <w:tcPr>
            <w:tcW w:w="547" w:type="pct"/>
            <w:vAlign w:val="center"/>
          </w:tcPr>
          <w:p w:rsidR="005122F5" w:rsidRPr="009057CC" w:rsidRDefault="00D94781" w:rsidP="009057CC">
            <w:pPr>
              <w:jc w:val="center"/>
              <w:rPr>
                <w:rFonts w:ascii="Times New Roman" w:hAnsi="Times New Roman"/>
              </w:rPr>
            </w:pPr>
            <w:r w:rsidRPr="009057CC">
              <w:rPr>
                <w:rFonts w:ascii="Times New Roman" w:hAnsi="Times New Roman"/>
              </w:rPr>
              <w:t>0,</w:t>
            </w:r>
            <w:r w:rsidR="005122F5" w:rsidRPr="009057CC">
              <w:rPr>
                <w:rFonts w:ascii="Times New Roman" w:hAnsi="Times New Roman"/>
              </w:rPr>
              <w:t>65856</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1</w:t>
            </w:r>
            <w:r w:rsidR="00D94781" w:rsidRPr="009057CC">
              <w:rPr>
                <w:rFonts w:ascii="Times New Roman" w:hAnsi="Times New Roman"/>
              </w:rPr>
              <w:t>,</w:t>
            </w:r>
            <w:r w:rsidRPr="009057CC">
              <w:rPr>
                <w:rFonts w:ascii="Times New Roman" w:hAnsi="Times New Roman"/>
              </w:rPr>
              <w:t>25247</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1</w:t>
            </w:r>
            <w:r w:rsidR="00D94781" w:rsidRPr="009057CC">
              <w:rPr>
                <w:rFonts w:ascii="Times New Roman" w:hAnsi="Times New Roman"/>
              </w:rPr>
              <w:t>,</w:t>
            </w:r>
            <w:r w:rsidRPr="009057CC">
              <w:rPr>
                <w:rFonts w:ascii="Times New Roman" w:hAnsi="Times New Roman"/>
              </w:rPr>
              <w:t>61377</w:t>
            </w:r>
          </w:p>
        </w:tc>
        <w:tc>
          <w:tcPr>
            <w:tcW w:w="546" w:type="pct"/>
            <w:vAlign w:val="center"/>
          </w:tcPr>
          <w:p w:rsidR="005122F5" w:rsidRPr="009057CC" w:rsidRDefault="005122F5" w:rsidP="009057CC">
            <w:pPr>
              <w:jc w:val="center"/>
              <w:rPr>
                <w:rFonts w:ascii="Times New Roman" w:hAnsi="Times New Roman"/>
              </w:rPr>
            </w:pPr>
            <w:r w:rsidRPr="009057CC">
              <w:rPr>
                <w:rFonts w:ascii="Times New Roman" w:hAnsi="Times New Roman"/>
              </w:rPr>
              <w:t>2</w:t>
            </w:r>
            <w:r w:rsidR="00D94781" w:rsidRPr="009057CC">
              <w:rPr>
                <w:rFonts w:ascii="Times New Roman" w:hAnsi="Times New Roman"/>
              </w:rPr>
              <w:t>,</w:t>
            </w:r>
            <w:r w:rsidRPr="009057CC">
              <w:rPr>
                <w:rFonts w:ascii="Times New Roman" w:hAnsi="Times New Roman"/>
              </w:rPr>
              <w:t xml:space="preserve"> 59466</w:t>
            </w:r>
          </w:p>
        </w:tc>
      </w:tr>
      <w:tr w:rsidR="005122F5" w:rsidRPr="00CB1DAF" w:rsidTr="00474BD7">
        <w:trPr>
          <w:trHeight w:val="567"/>
        </w:trPr>
        <w:tc>
          <w:tcPr>
            <w:tcW w:w="305" w:type="pct"/>
            <w:vAlign w:val="center"/>
          </w:tcPr>
          <w:p w:rsidR="005122F5" w:rsidRPr="00CB1DAF" w:rsidRDefault="005122F5" w:rsidP="00474BD7">
            <w:pPr>
              <w:pStyle w:val="ConsPlusNormal"/>
              <w:jc w:val="center"/>
              <w:rPr>
                <w:sz w:val="22"/>
                <w:szCs w:val="22"/>
              </w:rPr>
            </w:pPr>
            <w:r w:rsidRPr="00CB1DAF">
              <w:rPr>
                <w:sz w:val="22"/>
                <w:szCs w:val="22"/>
              </w:rPr>
              <w:t>1.2.</w:t>
            </w:r>
          </w:p>
        </w:tc>
        <w:tc>
          <w:tcPr>
            <w:tcW w:w="2508" w:type="pct"/>
            <w:gridSpan w:val="2"/>
            <w:vAlign w:val="center"/>
          </w:tcPr>
          <w:p w:rsidR="005122F5" w:rsidRPr="00CB1DAF" w:rsidRDefault="005122F5" w:rsidP="00474BD7">
            <w:pPr>
              <w:pStyle w:val="ConsPlusNormal"/>
              <w:ind w:firstLine="361"/>
              <w:rPr>
                <w:sz w:val="22"/>
                <w:szCs w:val="22"/>
              </w:rPr>
            </w:pPr>
            <w:r w:rsidRPr="00CB1DAF">
              <w:rPr>
                <w:sz w:val="22"/>
                <w:szCs w:val="22"/>
              </w:rPr>
              <w:t>Экономически обоснованные единые (котловые) тарифы на услуги по передаче электрической энергии (без учета налога на добавленную стоимость)</w:t>
            </w:r>
          </w:p>
        </w:tc>
        <w:tc>
          <w:tcPr>
            <w:tcW w:w="2186" w:type="pct"/>
            <w:gridSpan w:val="4"/>
            <w:vAlign w:val="center"/>
          </w:tcPr>
          <w:p w:rsidR="005122F5" w:rsidRPr="00CB1DAF" w:rsidRDefault="005122F5" w:rsidP="00474BD7">
            <w:pPr>
              <w:pStyle w:val="ConsPlusNormal"/>
              <w:jc w:val="center"/>
              <w:rPr>
                <w:color w:val="000000"/>
                <w:sz w:val="22"/>
                <w:szCs w:val="22"/>
              </w:rPr>
            </w:pPr>
            <w:r w:rsidRPr="00CB1DAF">
              <w:rPr>
                <w:color w:val="000000"/>
                <w:sz w:val="22"/>
                <w:szCs w:val="22"/>
                <w:lang w:val="en-US"/>
              </w:rPr>
              <w:t>II</w:t>
            </w:r>
            <w:r w:rsidRPr="00CB1DAF">
              <w:rPr>
                <w:color w:val="000000"/>
                <w:sz w:val="22"/>
                <w:szCs w:val="22"/>
              </w:rPr>
              <w:t xml:space="preserve"> полугодие </w:t>
            </w:r>
          </w:p>
        </w:tc>
      </w:tr>
      <w:tr w:rsidR="005122F5" w:rsidRPr="00CB1DAF" w:rsidTr="00474BD7">
        <w:trPr>
          <w:trHeight w:val="510"/>
        </w:trPr>
        <w:tc>
          <w:tcPr>
            <w:tcW w:w="305" w:type="pct"/>
            <w:vAlign w:val="center"/>
          </w:tcPr>
          <w:p w:rsidR="005122F5" w:rsidRPr="00CB1DAF" w:rsidRDefault="005122F5" w:rsidP="00474BD7">
            <w:pPr>
              <w:pStyle w:val="ConsPlusNormal"/>
              <w:jc w:val="center"/>
              <w:rPr>
                <w:sz w:val="22"/>
                <w:szCs w:val="22"/>
              </w:rPr>
            </w:pPr>
            <w:r w:rsidRPr="00CB1DAF">
              <w:rPr>
                <w:sz w:val="22"/>
                <w:szCs w:val="22"/>
              </w:rPr>
              <w:t>1.2.1.</w:t>
            </w:r>
          </w:p>
        </w:tc>
        <w:tc>
          <w:tcPr>
            <w:tcW w:w="4695" w:type="pct"/>
            <w:gridSpan w:val="6"/>
            <w:vAlign w:val="center"/>
          </w:tcPr>
          <w:p w:rsidR="005122F5" w:rsidRPr="00CB1DAF" w:rsidRDefault="005122F5" w:rsidP="00474BD7">
            <w:pPr>
              <w:pStyle w:val="ConsPlusNormal"/>
              <w:ind w:firstLine="361"/>
              <w:rPr>
                <w:sz w:val="22"/>
                <w:szCs w:val="22"/>
              </w:rPr>
            </w:pPr>
            <w:r w:rsidRPr="00CB1DAF">
              <w:rPr>
                <w:sz w:val="22"/>
                <w:szCs w:val="22"/>
              </w:rPr>
              <w:t>Двухставочный тариф:</w:t>
            </w:r>
          </w:p>
        </w:tc>
      </w:tr>
      <w:tr w:rsidR="005122F5" w:rsidTr="009057CC">
        <w:trPr>
          <w:trHeight w:val="510"/>
        </w:trPr>
        <w:tc>
          <w:tcPr>
            <w:tcW w:w="305" w:type="pct"/>
            <w:vAlign w:val="center"/>
          </w:tcPr>
          <w:p w:rsidR="005122F5" w:rsidRPr="00CB1DAF" w:rsidRDefault="005122F5" w:rsidP="00474BD7">
            <w:pPr>
              <w:pStyle w:val="ConsPlusNormal"/>
              <w:jc w:val="center"/>
              <w:rPr>
                <w:sz w:val="22"/>
                <w:szCs w:val="22"/>
              </w:rPr>
            </w:pPr>
            <w:r w:rsidRPr="00CB1DAF">
              <w:rPr>
                <w:sz w:val="22"/>
                <w:szCs w:val="22"/>
              </w:rPr>
              <w:t>1.2.1.1.</w:t>
            </w:r>
          </w:p>
        </w:tc>
        <w:tc>
          <w:tcPr>
            <w:tcW w:w="1706" w:type="pct"/>
            <w:vAlign w:val="center"/>
          </w:tcPr>
          <w:p w:rsidR="005122F5" w:rsidRPr="00CB1DAF" w:rsidRDefault="005122F5" w:rsidP="00474BD7">
            <w:pPr>
              <w:pStyle w:val="ConsPlusNormal"/>
              <w:ind w:firstLine="361"/>
              <w:rPr>
                <w:sz w:val="22"/>
                <w:szCs w:val="22"/>
              </w:rPr>
            </w:pPr>
            <w:r w:rsidRPr="00CB1DAF">
              <w:rPr>
                <w:sz w:val="22"/>
                <w:szCs w:val="22"/>
              </w:rPr>
              <w:t>ставка за содержание электрических сетей</w:t>
            </w:r>
          </w:p>
        </w:tc>
        <w:tc>
          <w:tcPr>
            <w:tcW w:w="802" w:type="pct"/>
            <w:vAlign w:val="center"/>
          </w:tcPr>
          <w:p w:rsidR="005122F5" w:rsidRPr="00CB1DAF" w:rsidRDefault="005122F5" w:rsidP="00474BD7">
            <w:pPr>
              <w:pStyle w:val="ConsPlusNormal"/>
              <w:jc w:val="center"/>
              <w:rPr>
                <w:sz w:val="22"/>
                <w:szCs w:val="22"/>
              </w:rPr>
            </w:pPr>
            <w:r w:rsidRPr="00CB1DAF">
              <w:rPr>
                <w:color w:val="000000"/>
                <w:sz w:val="22"/>
                <w:szCs w:val="22"/>
              </w:rPr>
              <w:t>руб./МВт·мес.</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340 142,80</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772 666,28</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938 350,00</w:t>
            </w:r>
          </w:p>
        </w:tc>
        <w:tc>
          <w:tcPr>
            <w:tcW w:w="546" w:type="pct"/>
            <w:vAlign w:val="center"/>
          </w:tcPr>
          <w:p w:rsidR="005122F5" w:rsidRPr="009057CC" w:rsidRDefault="005122F5" w:rsidP="009057CC">
            <w:pPr>
              <w:jc w:val="center"/>
              <w:rPr>
                <w:rFonts w:ascii="Times New Roman" w:hAnsi="Times New Roman"/>
              </w:rPr>
            </w:pPr>
            <w:r w:rsidRPr="009057CC">
              <w:rPr>
                <w:rFonts w:ascii="Times New Roman" w:hAnsi="Times New Roman"/>
              </w:rPr>
              <w:t>1 302 461,40</w:t>
            </w:r>
          </w:p>
        </w:tc>
      </w:tr>
      <w:tr w:rsidR="005122F5" w:rsidTr="009057CC">
        <w:trPr>
          <w:trHeight w:val="510"/>
        </w:trPr>
        <w:tc>
          <w:tcPr>
            <w:tcW w:w="305" w:type="pct"/>
            <w:vAlign w:val="center"/>
          </w:tcPr>
          <w:p w:rsidR="005122F5" w:rsidRPr="00CB1DAF" w:rsidRDefault="005122F5" w:rsidP="00474BD7">
            <w:pPr>
              <w:pStyle w:val="ConsPlusNormal"/>
              <w:jc w:val="center"/>
              <w:rPr>
                <w:sz w:val="22"/>
                <w:szCs w:val="22"/>
              </w:rPr>
            </w:pPr>
            <w:r w:rsidRPr="00CB1DAF">
              <w:rPr>
                <w:sz w:val="22"/>
                <w:szCs w:val="22"/>
              </w:rPr>
              <w:t>1.2.1.2.</w:t>
            </w:r>
          </w:p>
        </w:tc>
        <w:tc>
          <w:tcPr>
            <w:tcW w:w="1706" w:type="pct"/>
            <w:vAlign w:val="center"/>
          </w:tcPr>
          <w:p w:rsidR="005122F5" w:rsidRPr="00CB1DAF" w:rsidRDefault="005122F5" w:rsidP="00474BD7">
            <w:pPr>
              <w:pStyle w:val="ConsPlusNormal"/>
              <w:ind w:firstLine="361"/>
              <w:rPr>
                <w:sz w:val="22"/>
                <w:szCs w:val="22"/>
              </w:rPr>
            </w:pPr>
            <w:r w:rsidRPr="00CB1DAF">
              <w:rPr>
                <w:sz w:val="22"/>
                <w:szCs w:val="22"/>
              </w:rPr>
              <w:t>ставка на оплату технологического расхода (потерь) в электрических сетях</w:t>
            </w:r>
          </w:p>
        </w:tc>
        <w:tc>
          <w:tcPr>
            <w:tcW w:w="802" w:type="pct"/>
            <w:vAlign w:val="center"/>
          </w:tcPr>
          <w:p w:rsidR="005122F5" w:rsidRPr="00CB1DAF" w:rsidRDefault="005122F5" w:rsidP="00474BD7">
            <w:pPr>
              <w:pStyle w:val="ConsPlusNormal"/>
              <w:jc w:val="center"/>
              <w:rPr>
                <w:sz w:val="22"/>
                <w:szCs w:val="22"/>
              </w:rPr>
            </w:pPr>
            <w:r w:rsidRPr="00CB1DAF">
              <w:rPr>
                <w:color w:val="000000"/>
                <w:sz w:val="22"/>
                <w:szCs w:val="22"/>
              </w:rPr>
              <w:t>руб./МВт·ч</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221,53</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320,30</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512,03</w:t>
            </w:r>
          </w:p>
        </w:tc>
        <w:tc>
          <w:tcPr>
            <w:tcW w:w="546" w:type="pct"/>
            <w:vAlign w:val="center"/>
          </w:tcPr>
          <w:p w:rsidR="005122F5" w:rsidRPr="009057CC" w:rsidRDefault="005122F5" w:rsidP="009057CC">
            <w:pPr>
              <w:jc w:val="center"/>
              <w:rPr>
                <w:rFonts w:ascii="Times New Roman" w:hAnsi="Times New Roman"/>
              </w:rPr>
            </w:pPr>
            <w:r w:rsidRPr="009057CC">
              <w:rPr>
                <w:rFonts w:ascii="Times New Roman" w:hAnsi="Times New Roman"/>
              </w:rPr>
              <w:t>876,56</w:t>
            </w:r>
          </w:p>
        </w:tc>
      </w:tr>
      <w:tr w:rsidR="005122F5" w:rsidTr="009057CC">
        <w:trPr>
          <w:trHeight w:val="510"/>
        </w:trPr>
        <w:tc>
          <w:tcPr>
            <w:tcW w:w="305" w:type="pct"/>
            <w:vAlign w:val="center"/>
          </w:tcPr>
          <w:p w:rsidR="005122F5" w:rsidRPr="00CB1DAF" w:rsidRDefault="005122F5" w:rsidP="00474BD7">
            <w:pPr>
              <w:pStyle w:val="ConsPlusNormal"/>
              <w:jc w:val="center"/>
              <w:rPr>
                <w:sz w:val="22"/>
                <w:szCs w:val="22"/>
              </w:rPr>
            </w:pPr>
            <w:r w:rsidRPr="00CB1DAF">
              <w:rPr>
                <w:sz w:val="22"/>
                <w:szCs w:val="22"/>
              </w:rPr>
              <w:t>1.2.2.</w:t>
            </w:r>
          </w:p>
        </w:tc>
        <w:tc>
          <w:tcPr>
            <w:tcW w:w="1706" w:type="pct"/>
            <w:vAlign w:val="center"/>
          </w:tcPr>
          <w:p w:rsidR="005122F5" w:rsidRPr="00CB1DAF" w:rsidRDefault="005122F5" w:rsidP="00474BD7">
            <w:pPr>
              <w:pStyle w:val="ConsPlusNormal"/>
              <w:ind w:firstLine="361"/>
              <w:rPr>
                <w:sz w:val="22"/>
                <w:szCs w:val="22"/>
              </w:rPr>
            </w:pPr>
            <w:r w:rsidRPr="00CB1DAF">
              <w:rPr>
                <w:sz w:val="22"/>
                <w:szCs w:val="22"/>
              </w:rPr>
              <w:t>Одноставочный тариф</w:t>
            </w:r>
          </w:p>
        </w:tc>
        <w:tc>
          <w:tcPr>
            <w:tcW w:w="802" w:type="pct"/>
            <w:vAlign w:val="center"/>
          </w:tcPr>
          <w:p w:rsidR="005122F5" w:rsidRPr="00CB1DAF" w:rsidRDefault="005122F5" w:rsidP="00474BD7">
            <w:pPr>
              <w:pStyle w:val="ConsPlusNormal"/>
              <w:jc w:val="center"/>
              <w:rPr>
                <w:sz w:val="22"/>
                <w:szCs w:val="22"/>
              </w:rPr>
            </w:pPr>
            <w:r w:rsidRPr="00CB1DAF">
              <w:rPr>
                <w:color w:val="000000"/>
                <w:sz w:val="22"/>
                <w:szCs w:val="22"/>
              </w:rPr>
              <w:t>руб./кВт·ч</w:t>
            </w:r>
          </w:p>
        </w:tc>
        <w:tc>
          <w:tcPr>
            <w:tcW w:w="547" w:type="pct"/>
            <w:vAlign w:val="center"/>
          </w:tcPr>
          <w:p w:rsidR="005122F5" w:rsidRPr="009057CC" w:rsidRDefault="00D94781" w:rsidP="009057CC">
            <w:pPr>
              <w:jc w:val="center"/>
              <w:rPr>
                <w:rFonts w:ascii="Times New Roman" w:hAnsi="Times New Roman"/>
              </w:rPr>
            </w:pPr>
            <w:r w:rsidRPr="009057CC">
              <w:rPr>
                <w:rFonts w:ascii="Times New Roman" w:hAnsi="Times New Roman"/>
              </w:rPr>
              <w:t>0,</w:t>
            </w:r>
            <w:r w:rsidR="005122F5" w:rsidRPr="009057CC">
              <w:rPr>
                <w:rFonts w:ascii="Times New Roman" w:hAnsi="Times New Roman"/>
              </w:rPr>
              <w:t>75063</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1</w:t>
            </w:r>
            <w:r w:rsidR="00D94781" w:rsidRPr="009057CC">
              <w:rPr>
                <w:rFonts w:ascii="Times New Roman" w:hAnsi="Times New Roman"/>
              </w:rPr>
              <w:t>,</w:t>
            </w:r>
            <w:r w:rsidRPr="009057CC">
              <w:rPr>
                <w:rFonts w:ascii="Times New Roman" w:hAnsi="Times New Roman"/>
              </w:rPr>
              <w:t>49583</w:t>
            </w:r>
          </w:p>
        </w:tc>
        <w:tc>
          <w:tcPr>
            <w:tcW w:w="547" w:type="pct"/>
            <w:vAlign w:val="center"/>
          </w:tcPr>
          <w:p w:rsidR="005122F5" w:rsidRPr="009057CC" w:rsidRDefault="005122F5" w:rsidP="009057CC">
            <w:pPr>
              <w:jc w:val="center"/>
              <w:rPr>
                <w:rFonts w:ascii="Times New Roman" w:hAnsi="Times New Roman"/>
              </w:rPr>
            </w:pPr>
            <w:r w:rsidRPr="009057CC">
              <w:rPr>
                <w:rFonts w:ascii="Times New Roman" w:hAnsi="Times New Roman"/>
              </w:rPr>
              <w:t>1</w:t>
            </w:r>
            <w:r w:rsidR="00D94781" w:rsidRPr="009057CC">
              <w:rPr>
                <w:rFonts w:ascii="Times New Roman" w:hAnsi="Times New Roman"/>
              </w:rPr>
              <w:t>,</w:t>
            </w:r>
            <w:r w:rsidRPr="009057CC">
              <w:rPr>
                <w:rFonts w:ascii="Times New Roman" w:hAnsi="Times New Roman"/>
              </w:rPr>
              <w:t>94222</w:t>
            </w:r>
          </w:p>
        </w:tc>
        <w:tc>
          <w:tcPr>
            <w:tcW w:w="546" w:type="pct"/>
            <w:vAlign w:val="center"/>
          </w:tcPr>
          <w:p w:rsidR="005122F5" w:rsidRPr="009057CC" w:rsidRDefault="005122F5" w:rsidP="009057CC">
            <w:pPr>
              <w:jc w:val="center"/>
              <w:rPr>
                <w:rFonts w:ascii="Times New Roman" w:hAnsi="Times New Roman"/>
              </w:rPr>
            </w:pPr>
            <w:r w:rsidRPr="009057CC">
              <w:rPr>
                <w:rFonts w:ascii="Times New Roman" w:hAnsi="Times New Roman"/>
              </w:rPr>
              <w:t>3</w:t>
            </w:r>
            <w:r w:rsidR="00D94781" w:rsidRPr="009057CC">
              <w:rPr>
                <w:rFonts w:ascii="Times New Roman" w:hAnsi="Times New Roman"/>
              </w:rPr>
              <w:t>,</w:t>
            </w:r>
            <w:r w:rsidRPr="009057CC">
              <w:rPr>
                <w:rFonts w:ascii="Times New Roman" w:hAnsi="Times New Roman"/>
              </w:rPr>
              <w:t>14414</w:t>
            </w:r>
          </w:p>
        </w:tc>
      </w:tr>
    </w:tbl>
    <w:p w:rsidR="005122F5" w:rsidRDefault="005122F5" w:rsidP="004956A2">
      <w:pPr>
        <w:widowControl w:val="0"/>
        <w:autoSpaceDE w:val="0"/>
        <w:autoSpaceDN w:val="0"/>
        <w:adjustRightInd w:val="0"/>
        <w:spacing w:after="0" w:line="240" w:lineRule="auto"/>
        <w:jc w:val="right"/>
        <w:rPr>
          <w:rFonts w:ascii="Times New Roman" w:eastAsia="Times New Roman" w:hAnsi="Times New Roman"/>
          <w:b/>
          <w:sz w:val="24"/>
          <w:szCs w:val="24"/>
          <w:lang w:eastAsia="ru-RU"/>
        </w:rPr>
      </w:pPr>
    </w:p>
    <w:p w:rsidR="005122F5" w:rsidRDefault="005122F5" w:rsidP="004956A2">
      <w:pPr>
        <w:widowControl w:val="0"/>
        <w:autoSpaceDE w:val="0"/>
        <w:autoSpaceDN w:val="0"/>
        <w:adjustRightInd w:val="0"/>
        <w:spacing w:after="0" w:line="240" w:lineRule="auto"/>
        <w:jc w:val="right"/>
        <w:rPr>
          <w:rFonts w:ascii="Times New Roman" w:eastAsia="Times New Roman" w:hAnsi="Times New Roman"/>
          <w:b/>
          <w:sz w:val="24"/>
          <w:szCs w:val="24"/>
          <w:lang w:eastAsia="ru-RU"/>
        </w:rPr>
      </w:pPr>
    </w:p>
    <w:p w:rsidR="005122F5" w:rsidRDefault="005122F5" w:rsidP="004956A2">
      <w:pPr>
        <w:widowControl w:val="0"/>
        <w:autoSpaceDE w:val="0"/>
        <w:autoSpaceDN w:val="0"/>
        <w:adjustRightInd w:val="0"/>
        <w:spacing w:after="0" w:line="240" w:lineRule="auto"/>
        <w:jc w:val="right"/>
        <w:rPr>
          <w:rFonts w:ascii="Times New Roman" w:eastAsia="Times New Roman" w:hAnsi="Times New Roman"/>
          <w:b/>
          <w:sz w:val="24"/>
          <w:szCs w:val="24"/>
          <w:lang w:eastAsia="ru-RU"/>
        </w:rPr>
      </w:pPr>
    </w:p>
    <w:p w:rsidR="004956A2" w:rsidRDefault="004956A2" w:rsidP="004956A2">
      <w:pPr>
        <w:widowControl w:val="0"/>
        <w:autoSpaceDE w:val="0"/>
        <w:autoSpaceDN w:val="0"/>
        <w:adjustRightInd w:val="0"/>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Таблица 6</w:t>
      </w:r>
    </w:p>
    <w:p w:rsidR="004956A2" w:rsidRDefault="004956A2" w:rsidP="004956A2">
      <w:pPr>
        <w:widowControl w:val="0"/>
        <w:autoSpaceDE w:val="0"/>
        <w:autoSpaceDN w:val="0"/>
        <w:adjustRightInd w:val="0"/>
        <w:spacing w:after="0" w:line="240" w:lineRule="auto"/>
        <w:jc w:val="right"/>
        <w:rPr>
          <w:rFonts w:ascii="Times New Roman" w:eastAsia="Times New Roman" w:hAnsi="Times New Roman"/>
          <w:b/>
          <w:sz w:val="24"/>
          <w:szCs w:val="24"/>
          <w:lang w:eastAsia="ru-RU"/>
        </w:rPr>
      </w:pPr>
    </w:p>
    <w:p w:rsidR="004956A2" w:rsidRPr="004956A2" w:rsidRDefault="004956A2" w:rsidP="004956A2">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956A2">
        <w:rPr>
          <w:rFonts w:ascii="Times New Roman" w:eastAsia="Times New Roman" w:hAnsi="Times New Roman"/>
          <w:b/>
          <w:sz w:val="24"/>
          <w:szCs w:val="24"/>
          <w:lang w:eastAsia="ru-RU"/>
        </w:rPr>
        <w:t>Единые (котловые) тарифы на услуги по передаче электрической энергии по сетям Новосибирской области, поставляемой населению и приравненным к нему категориям потребителей,</w:t>
      </w:r>
      <w:r w:rsidRPr="004956A2">
        <w:rPr>
          <w:rFonts w:ascii="Times New Roman" w:eastAsia="Times New Roman" w:hAnsi="Times New Roman"/>
          <w:sz w:val="24"/>
          <w:szCs w:val="24"/>
          <w:lang w:eastAsia="ru-RU"/>
        </w:rPr>
        <w:t xml:space="preserve"> </w:t>
      </w:r>
      <w:r w:rsidRPr="004956A2">
        <w:rPr>
          <w:rFonts w:ascii="Times New Roman" w:eastAsia="Times New Roman" w:hAnsi="Times New Roman"/>
          <w:b/>
          <w:sz w:val="24"/>
          <w:szCs w:val="24"/>
          <w:lang w:eastAsia="ru-RU"/>
        </w:rPr>
        <w:t>на 202</w:t>
      </w:r>
      <w:r w:rsidR="000E31D2">
        <w:rPr>
          <w:rFonts w:ascii="Times New Roman" w:eastAsia="Times New Roman" w:hAnsi="Times New Roman"/>
          <w:b/>
          <w:sz w:val="24"/>
          <w:szCs w:val="24"/>
          <w:lang w:eastAsia="ru-RU"/>
        </w:rPr>
        <w:t>5</w:t>
      </w:r>
      <w:r w:rsidRPr="004956A2">
        <w:rPr>
          <w:rFonts w:ascii="Times New Roman" w:eastAsia="Times New Roman" w:hAnsi="Times New Roman"/>
          <w:b/>
          <w:sz w:val="24"/>
          <w:szCs w:val="24"/>
          <w:lang w:eastAsia="ru-RU"/>
        </w:rPr>
        <w:t xml:space="preserve"> год для первого диапазона потребления электрической энергии (мощности) </w:t>
      </w:r>
    </w:p>
    <w:p w:rsidR="004956A2" w:rsidRPr="004956A2" w:rsidRDefault="004956A2" w:rsidP="004956A2">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81049C" w:rsidRDefault="00AC062E" w:rsidP="00AC062E">
      <w:pPr>
        <w:spacing w:after="0" w:line="240" w:lineRule="auto"/>
        <w:rPr>
          <w:rFonts w:ascii="Times New Roman" w:hAnsi="Times New Roman"/>
          <w:sz w:val="24"/>
          <w:szCs w:val="24"/>
        </w:rPr>
      </w:pPr>
      <w:r>
        <w:rPr>
          <w:rFonts w:ascii="Times New Roman" w:hAnsi="Times New Roman"/>
          <w:sz w:val="24"/>
          <w:szCs w:val="24"/>
        </w:rPr>
        <w:t xml:space="preserve">     </w:t>
      </w:r>
    </w:p>
    <w:tbl>
      <w:tblPr>
        <w:tblW w:w="5000" w:type="pct"/>
        <w:tblCellMar>
          <w:top w:w="75" w:type="dxa"/>
          <w:left w:w="0" w:type="dxa"/>
          <w:bottom w:w="75" w:type="dxa"/>
          <w:right w:w="0" w:type="dxa"/>
        </w:tblCellMar>
        <w:tblLook w:val="0000" w:firstRow="0" w:lastRow="0" w:firstColumn="0" w:lastColumn="0" w:noHBand="0" w:noVBand="0"/>
      </w:tblPr>
      <w:tblGrid>
        <w:gridCol w:w="641"/>
        <w:gridCol w:w="8231"/>
        <w:gridCol w:w="2457"/>
        <w:gridCol w:w="1937"/>
        <w:gridCol w:w="1937"/>
      </w:tblGrid>
      <w:tr w:rsidR="0081049C" w:rsidRPr="0081049C" w:rsidTr="0081049C">
        <w:trPr>
          <w:trHeight w:val="283"/>
        </w:trPr>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w:t>
            </w: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Тарифные группы потребителей электрической энергии (мощности)</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Единица измерения</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color w:val="000000"/>
                <w:lang w:eastAsia="ru-RU"/>
              </w:rPr>
            </w:pPr>
            <w:r w:rsidRPr="0081049C">
              <w:rPr>
                <w:rFonts w:ascii="Times New Roman" w:eastAsia="Times New Roman" w:hAnsi="Times New Roman"/>
                <w:color w:val="000000"/>
                <w:lang w:val="en-US" w:eastAsia="ru-RU"/>
              </w:rPr>
              <w:t>I</w:t>
            </w:r>
            <w:r w:rsidRPr="0081049C">
              <w:rPr>
                <w:rFonts w:ascii="Times New Roman" w:eastAsia="Times New Roman" w:hAnsi="Times New Roman"/>
                <w:color w:val="000000"/>
                <w:lang w:eastAsia="ru-RU"/>
              </w:rPr>
              <w:t xml:space="preserve"> полугодие</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color w:val="000000"/>
                <w:lang w:eastAsia="ru-RU"/>
              </w:rPr>
            </w:pPr>
            <w:r w:rsidRPr="0081049C">
              <w:rPr>
                <w:rFonts w:ascii="Times New Roman" w:eastAsia="Times New Roman" w:hAnsi="Times New Roman"/>
                <w:color w:val="000000"/>
                <w:lang w:val="en-US" w:eastAsia="ru-RU"/>
              </w:rPr>
              <w:t>II</w:t>
            </w:r>
            <w:r w:rsidRPr="0081049C">
              <w:rPr>
                <w:rFonts w:ascii="Times New Roman" w:eastAsia="Times New Roman" w:hAnsi="Times New Roman"/>
                <w:color w:val="000000"/>
                <w:lang w:eastAsia="ru-RU"/>
              </w:rPr>
              <w:t xml:space="preserve"> полугодие </w:t>
            </w:r>
          </w:p>
        </w:tc>
      </w:tr>
      <w:tr w:rsidR="0081049C" w:rsidRPr="0081049C" w:rsidTr="0081049C">
        <w:trPr>
          <w:trHeight w:val="20"/>
        </w:trPr>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w:t>
            </w: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3</w:t>
            </w:r>
          </w:p>
        </w:tc>
        <w:tc>
          <w:tcPr>
            <w:tcW w:w="637" w:type="pct"/>
            <w:tcBorders>
              <w:top w:val="single" w:sz="4" w:space="0" w:color="auto"/>
              <w:left w:val="single" w:sz="4" w:space="0" w:color="auto"/>
              <w:bottom w:val="single" w:sz="4" w:space="0" w:color="auto"/>
              <w:right w:val="single" w:sz="4" w:space="0" w:color="auto"/>
            </w:tcBorders>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4</w:t>
            </w:r>
          </w:p>
        </w:tc>
        <w:tc>
          <w:tcPr>
            <w:tcW w:w="637" w:type="pct"/>
            <w:tcBorders>
              <w:top w:val="single" w:sz="4" w:space="0" w:color="auto"/>
              <w:left w:val="single" w:sz="4" w:space="0" w:color="auto"/>
              <w:bottom w:val="single" w:sz="4" w:space="0" w:color="auto"/>
              <w:right w:val="single" w:sz="4" w:space="0" w:color="auto"/>
            </w:tcBorders>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5</w:t>
            </w:r>
          </w:p>
        </w:tc>
      </w:tr>
      <w:tr w:rsidR="0081049C" w:rsidRPr="0081049C" w:rsidTr="0081049C">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outlineLvl w:val="1"/>
              <w:rPr>
                <w:rFonts w:ascii="Times New Roman" w:eastAsia="Times New Roman" w:hAnsi="Times New Roman"/>
                <w:lang w:eastAsia="ru-RU"/>
              </w:rPr>
            </w:pPr>
            <w:bookmarkStart w:id="2" w:name="Par22"/>
            <w:bookmarkEnd w:id="2"/>
            <w:r w:rsidRPr="0081049C">
              <w:rPr>
                <w:rFonts w:ascii="Times New Roman" w:eastAsia="Times New Roman" w:hAnsi="Times New Roman"/>
                <w:lang w:eastAsia="ru-RU"/>
              </w:rPr>
              <w:t>1.</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 xml:space="preserve">Население и приравненные к нему категории (без учета налога на добавленную стоимость) </w:t>
            </w:r>
          </w:p>
        </w:tc>
      </w:tr>
      <w:tr w:rsidR="0081049C" w:rsidRPr="0081049C" w:rsidTr="0081049C">
        <w:trPr>
          <w:trHeight w:val="3208"/>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1.1.</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и приравненные к нему, за исключением населения и потребителей, указанных в строках 1.2 - 1.8:</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69"/>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1,26498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1,49056</w:t>
            </w:r>
          </w:p>
        </w:tc>
      </w:tr>
      <w:tr w:rsidR="0081049C" w:rsidRPr="0081049C" w:rsidTr="0081049C">
        <w:trPr>
          <w:trHeight w:val="2722"/>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bookmarkStart w:id="3" w:name="Par32"/>
            <w:bookmarkEnd w:id="3"/>
            <w:r w:rsidRPr="0081049C">
              <w:rPr>
                <w:rFonts w:ascii="Times New Roman" w:eastAsia="Times New Roman" w:hAnsi="Times New Roman"/>
                <w:lang w:eastAsia="ru-RU"/>
              </w:rPr>
              <w:t>1.2.</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городских населенных пунктах в домах, оборудованных стационарными электроплитами и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425"/>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1,26498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1,49056</w:t>
            </w:r>
          </w:p>
        </w:tc>
      </w:tr>
      <w:tr w:rsidR="0081049C" w:rsidRPr="0081049C" w:rsidTr="0081049C">
        <w:tc>
          <w:tcPr>
            <w:tcW w:w="211" w:type="pct"/>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1.3.</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городских населенных пунктах в домах, оборудованных стационарными электроплитами и не оборудованных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1,26498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1,49056</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1.4.</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городских населенных пунктах в домах, оборудованных электроотопительными установками и не оборудованных стационарными электроплитами,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3"/>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3"/>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1,26498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1,49056</w:t>
            </w:r>
          </w:p>
        </w:tc>
      </w:tr>
      <w:tr w:rsidR="0081049C" w:rsidRPr="0081049C" w:rsidTr="0081049C">
        <w:tc>
          <w:tcPr>
            <w:tcW w:w="211" w:type="pct"/>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1.5.</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в домах, оборудованных стационарными электроплитами и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0,65664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0,79889</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1.6.</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в домах, оборудованных стационарными электроплитами и не оборудованных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0,65664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0,79889</w:t>
            </w:r>
          </w:p>
        </w:tc>
      </w:tr>
      <w:tr w:rsidR="0081049C" w:rsidRPr="0081049C" w:rsidTr="0081049C">
        <w:tc>
          <w:tcPr>
            <w:tcW w:w="211" w:type="pct"/>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1.7.</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в домах, оборудованных электроотопительными установками и не оборудованных стационарными электроплитами,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0,65664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0,79889</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1.8.</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и приравненные к нему категории потребителей, за исключением населения и потребителей, указанных в строках 1.5-1.7:</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0,65664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0,79889</w:t>
            </w:r>
          </w:p>
        </w:tc>
      </w:tr>
      <w:tr w:rsidR="0081049C" w:rsidRPr="0081049C" w:rsidTr="0081049C">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bookmarkStart w:id="4" w:name="Par40"/>
            <w:bookmarkEnd w:id="4"/>
            <w:r w:rsidRPr="0081049C">
              <w:rPr>
                <w:rFonts w:ascii="Times New Roman" w:eastAsia="Times New Roman" w:hAnsi="Times New Roman"/>
                <w:lang w:eastAsia="ru-RU"/>
              </w:rPr>
              <w:t>2.</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Потребители, приравненные к населению:</w:t>
            </w:r>
          </w:p>
        </w:tc>
      </w:tr>
      <w:tr w:rsidR="0081049C" w:rsidRPr="0081049C" w:rsidTr="0081049C">
        <w:trPr>
          <w:trHeight w:val="1077"/>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2.1.</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коммунально-бытового потребления населения в объемах фактического потребления электрической энергии населения и объемах электрической энергии, израсходованной на места общего пользования, за исключением:</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исполнителей коммунальных услуг (товариществ собственников жилья, жилищно-строительных, жилищных или иных специализированных потребительских кооперативов либо управляющих организаций), приобретающих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наймодателей (или уполномоченных ими лиц), предоставляющих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приобретающих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tc>
      </w:tr>
      <w:tr w:rsidR="0081049C" w:rsidRPr="0081049C" w:rsidTr="0081049C">
        <w:trPr>
          <w:trHeight w:val="57"/>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1,26498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1,49056</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2.2.</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Садоводческие некоммерческие товарищества и огороднические некоммерческие товарищества.</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0,65664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0,79889</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2.3.</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Юридические лица, приобретающие электрическую энергию (мощность) в целях потребления осужденными в помещениях для их содержания при условии наличия раздельного учета электрической энергии для указанных помещений.</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1,26498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1,49056</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2.4.</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Юридические и физические лица, приобретающие электрическую энергию (мощность) в целях потребления на коммунально-бытовые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1,26498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1,49056</w:t>
            </w:r>
          </w:p>
        </w:tc>
      </w:tr>
      <w:tr w:rsidR="0081049C" w:rsidRPr="0081049C" w:rsidTr="0081049C">
        <w:trPr>
          <w:trHeight w:val="245"/>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2.5.</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Содержащиеся за счет прихожан религиозные организации.</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right="-62"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1,26498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1,49056</w:t>
            </w:r>
          </w:p>
        </w:tc>
      </w:tr>
      <w:tr w:rsidR="0081049C" w:rsidRPr="0081049C" w:rsidTr="0081049C">
        <w:trPr>
          <w:trHeight w:val="972"/>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2.6.</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Объединения граждан, приобретающих электрическую энергию (мощность) для использования в принадлежащих им хозяйственных постройках (погреба, сараи).</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Некоммерческие объединения граждан (гаражно-строительные, гаражные кооперативы), приобретающие электрическую энергию (мощность) в целях потребления на коммунально-бытовые нужды и не используемую для осуществления коммерческой деятельности.</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right="-62"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1,26498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1,49056</w:t>
            </w:r>
          </w:p>
        </w:tc>
      </w:tr>
    </w:tbl>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r w:rsidRPr="0081049C">
        <w:rPr>
          <w:rFonts w:ascii="Times New Roman" w:eastAsia="Times New Roman" w:hAnsi="Times New Roman"/>
          <w:sz w:val="28"/>
          <w:szCs w:val="28"/>
          <w:lang w:eastAsia="ru-RU"/>
        </w:rPr>
        <w:t>____________</w:t>
      </w:r>
    </w:p>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p>
    <w:tbl>
      <w:tblPr>
        <w:tblW w:w="5000" w:type="pct"/>
        <w:tblLook w:val="0000" w:firstRow="0" w:lastRow="0" w:firstColumn="0" w:lastColumn="0" w:noHBand="0" w:noVBand="0"/>
      </w:tblPr>
      <w:tblGrid>
        <w:gridCol w:w="15352"/>
      </w:tblGrid>
      <w:tr w:rsidR="0081049C" w:rsidRPr="0081049C" w:rsidTr="0081049C">
        <w:trPr>
          <w:trHeight w:val="317"/>
        </w:trPr>
        <w:tc>
          <w:tcPr>
            <w:tcW w:w="5000" w:type="pct"/>
            <w:tcBorders>
              <w:top w:val="nil"/>
              <w:left w:val="nil"/>
              <w:bottom w:val="nil"/>
              <w:right w:val="nil"/>
            </w:tcBorders>
            <w:shd w:val="clear" w:color="auto" w:fill="auto"/>
            <w:noWrap/>
            <w:vAlign w:val="center"/>
          </w:tcPr>
          <w:p w:rsidR="0081049C" w:rsidRDefault="0081049C" w:rsidP="0081049C">
            <w:pPr>
              <w:spacing w:after="0" w:line="240" w:lineRule="auto"/>
              <w:jc w:val="right"/>
              <w:rPr>
                <w:rFonts w:ascii="Times New Roman" w:eastAsia="Times New Roman" w:hAnsi="Times New Roman"/>
                <w:sz w:val="24"/>
                <w:szCs w:val="24"/>
                <w:lang w:eastAsia="ru-RU"/>
              </w:rPr>
            </w:pPr>
          </w:p>
          <w:p w:rsidR="008B729A" w:rsidRDefault="008B729A" w:rsidP="0081049C">
            <w:pPr>
              <w:spacing w:after="0" w:line="240" w:lineRule="auto"/>
              <w:jc w:val="right"/>
              <w:rPr>
                <w:rFonts w:ascii="Times New Roman" w:eastAsia="Times New Roman" w:hAnsi="Times New Roman"/>
                <w:sz w:val="24"/>
                <w:szCs w:val="24"/>
                <w:lang w:eastAsia="ru-RU"/>
              </w:rPr>
            </w:pPr>
          </w:p>
          <w:p w:rsidR="008B729A" w:rsidRDefault="008B729A" w:rsidP="0081049C">
            <w:pPr>
              <w:spacing w:after="0" w:line="240" w:lineRule="auto"/>
              <w:jc w:val="right"/>
              <w:rPr>
                <w:rFonts w:ascii="Times New Roman" w:eastAsia="Times New Roman" w:hAnsi="Times New Roman"/>
                <w:sz w:val="24"/>
                <w:szCs w:val="24"/>
                <w:lang w:eastAsia="ru-RU"/>
              </w:rPr>
            </w:pPr>
          </w:p>
          <w:p w:rsidR="008B729A" w:rsidRDefault="008B729A" w:rsidP="0081049C">
            <w:pPr>
              <w:spacing w:after="0" w:line="240" w:lineRule="auto"/>
              <w:jc w:val="right"/>
              <w:rPr>
                <w:rFonts w:ascii="Times New Roman" w:eastAsia="Times New Roman" w:hAnsi="Times New Roman"/>
                <w:sz w:val="24"/>
                <w:szCs w:val="24"/>
                <w:lang w:eastAsia="ru-RU"/>
              </w:rPr>
            </w:pPr>
          </w:p>
          <w:p w:rsidR="008B729A" w:rsidRPr="0081049C" w:rsidRDefault="008B729A" w:rsidP="0081049C">
            <w:pPr>
              <w:spacing w:after="0" w:line="240" w:lineRule="auto"/>
              <w:jc w:val="right"/>
              <w:rPr>
                <w:rFonts w:ascii="Times New Roman" w:eastAsia="Times New Roman" w:hAnsi="Times New Roman"/>
                <w:sz w:val="24"/>
                <w:szCs w:val="24"/>
                <w:lang w:eastAsia="ru-RU"/>
              </w:rPr>
            </w:pPr>
          </w:p>
        </w:tc>
      </w:tr>
      <w:tr w:rsidR="0081049C" w:rsidRPr="0081049C" w:rsidTr="0081049C">
        <w:trPr>
          <w:trHeight w:val="317"/>
        </w:trPr>
        <w:tc>
          <w:tcPr>
            <w:tcW w:w="5000" w:type="pct"/>
            <w:tcBorders>
              <w:top w:val="nil"/>
              <w:left w:val="nil"/>
              <w:bottom w:val="nil"/>
              <w:right w:val="nil"/>
            </w:tcBorders>
            <w:shd w:val="clear" w:color="auto" w:fill="auto"/>
            <w:noWrap/>
            <w:vAlign w:val="center"/>
          </w:tcPr>
          <w:p w:rsidR="0081049C" w:rsidRPr="0081049C" w:rsidRDefault="0081049C" w:rsidP="0081049C">
            <w:pPr>
              <w:spacing w:after="0" w:line="240" w:lineRule="auto"/>
              <w:jc w:val="right"/>
              <w:rPr>
                <w:rFonts w:ascii="Times New Roman" w:eastAsia="Times New Roman" w:hAnsi="Times New Roman"/>
                <w:sz w:val="24"/>
                <w:szCs w:val="24"/>
                <w:lang w:eastAsia="ru-RU"/>
              </w:rPr>
            </w:pPr>
          </w:p>
        </w:tc>
      </w:tr>
      <w:tr w:rsidR="0081049C" w:rsidRPr="0081049C" w:rsidTr="0081049C">
        <w:trPr>
          <w:trHeight w:val="317"/>
        </w:trPr>
        <w:tc>
          <w:tcPr>
            <w:tcW w:w="5000" w:type="pct"/>
            <w:tcBorders>
              <w:top w:val="nil"/>
              <w:left w:val="nil"/>
              <w:bottom w:val="nil"/>
              <w:right w:val="nil"/>
            </w:tcBorders>
            <w:shd w:val="clear" w:color="auto" w:fill="auto"/>
            <w:noWrap/>
            <w:vAlign w:val="center"/>
          </w:tcPr>
          <w:p w:rsidR="0081049C" w:rsidRPr="0081049C" w:rsidRDefault="0081049C" w:rsidP="0081049C">
            <w:pPr>
              <w:spacing w:after="0" w:line="240" w:lineRule="auto"/>
              <w:jc w:val="right"/>
              <w:rPr>
                <w:rFonts w:ascii="Times New Roman" w:eastAsia="Times New Roman" w:hAnsi="Times New Roman"/>
                <w:sz w:val="24"/>
                <w:szCs w:val="24"/>
                <w:lang w:eastAsia="ru-RU"/>
              </w:rPr>
            </w:pPr>
          </w:p>
        </w:tc>
      </w:tr>
      <w:tr w:rsidR="0081049C" w:rsidRPr="0081049C" w:rsidTr="0081049C">
        <w:trPr>
          <w:trHeight w:val="317"/>
        </w:trPr>
        <w:tc>
          <w:tcPr>
            <w:tcW w:w="5000" w:type="pct"/>
            <w:tcBorders>
              <w:top w:val="nil"/>
              <w:left w:val="nil"/>
              <w:right w:val="nil"/>
            </w:tcBorders>
            <w:shd w:val="clear" w:color="auto" w:fill="auto"/>
            <w:noWrap/>
            <w:vAlign w:val="center"/>
          </w:tcPr>
          <w:p w:rsidR="0081049C" w:rsidRPr="0081049C" w:rsidRDefault="0081049C" w:rsidP="0081049C">
            <w:pPr>
              <w:spacing w:after="0" w:line="240" w:lineRule="auto"/>
              <w:jc w:val="right"/>
              <w:rPr>
                <w:rFonts w:ascii="Times New Roman" w:eastAsia="Times New Roman" w:hAnsi="Times New Roman"/>
                <w:sz w:val="24"/>
                <w:szCs w:val="24"/>
                <w:lang w:eastAsia="ru-RU"/>
              </w:rPr>
            </w:pPr>
          </w:p>
        </w:tc>
      </w:tr>
      <w:tr w:rsidR="0081049C" w:rsidRPr="0081049C" w:rsidTr="0081049C">
        <w:trPr>
          <w:trHeight w:val="317"/>
        </w:trPr>
        <w:tc>
          <w:tcPr>
            <w:tcW w:w="5000" w:type="pct"/>
            <w:tcBorders>
              <w:left w:val="nil"/>
              <w:bottom w:val="nil"/>
              <w:right w:val="nil"/>
            </w:tcBorders>
            <w:shd w:val="clear" w:color="auto" w:fill="auto"/>
            <w:noWrap/>
            <w:vAlign w:val="center"/>
          </w:tcPr>
          <w:p w:rsidR="0081049C" w:rsidRPr="0081049C" w:rsidRDefault="0081049C" w:rsidP="0081049C">
            <w:pPr>
              <w:spacing w:after="0" w:line="240" w:lineRule="auto"/>
              <w:jc w:val="right"/>
              <w:rPr>
                <w:rFonts w:ascii="Times New Roman" w:eastAsia="Times New Roman" w:hAnsi="Times New Roman"/>
                <w:b/>
                <w:bCs/>
                <w:sz w:val="24"/>
                <w:szCs w:val="24"/>
                <w:lang w:eastAsia="ru-RU"/>
              </w:rPr>
            </w:pPr>
          </w:p>
        </w:tc>
      </w:tr>
    </w:tbl>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1049C">
        <w:rPr>
          <w:rFonts w:ascii="Times New Roman" w:eastAsia="Times New Roman" w:hAnsi="Times New Roman"/>
          <w:b/>
          <w:sz w:val="24"/>
          <w:szCs w:val="24"/>
          <w:lang w:eastAsia="ru-RU"/>
        </w:rPr>
        <w:t>Единые (котловые) тарифы на услуги по передаче электрической энергии по сетям Новосибирской области, поставляемой населению и приравненным к нему категориям потребителей, для второго диапазона объемов потребления электрической энергии (мощности)</w:t>
      </w:r>
      <w:r w:rsidRPr="0081049C">
        <w:rPr>
          <w:rFonts w:ascii="Times New Roman" w:eastAsia="Times New Roman" w:hAnsi="Times New Roman"/>
          <w:sz w:val="24"/>
          <w:szCs w:val="24"/>
          <w:lang w:eastAsia="ru-RU"/>
        </w:rPr>
        <w:t xml:space="preserve"> </w:t>
      </w:r>
      <w:r w:rsidRPr="0081049C">
        <w:rPr>
          <w:rFonts w:ascii="Times New Roman" w:eastAsia="Times New Roman" w:hAnsi="Times New Roman"/>
          <w:sz w:val="24"/>
          <w:szCs w:val="24"/>
          <w:lang w:eastAsia="ru-RU"/>
        </w:rPr>
        <w:br/>
      </w:r>
      <w:r w:rsidRPr="0081049C">
        <w:rPr>
          <w:rFonts w:ascii="Times New Roman" w:eastAsia="Times New Roman" w:hAnsi="Times New Roman"/>
          <w:b/>
          <w:sz w:val="24"/>
          <w:szCs w:val="24"/>
          <w:lang w:eastAsia="ru-RU"/>
        </w:rPr>
        <w:t>на 2025 год</w:t>
      </w:r>
    </w:p>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bl>
      <w:tblPr>
        <w:tblW w:w="5000" w:type="pct"/>
        <w:tblCellMar>
          <w:top w:w="75" w:type="dxa"/>
          <w:left w:w="0" w:type="dxa"/>
          <w:bottom w:w="75" w:type="dxa"/>
          <w:right w:w="0" w:type="dxa"/>
        </w:tblCellMar>
        <w:tblLook w:val="0000" w:firstRow="0" w:lastRow="0" w:firstColumn="0" w:lastColumn="0" w:noHBand="0" w:noVBand="0"/>
      </w:tblPr>
      <w:tblGrid>
        <w:gridCol w:w="641"/>
        <w:gridCol w:w="8231"/>
        <w:gridCol w:w="2457"/>
        <w:gridCol w:w="1937"/>
        <w:gridCol w:w="1937"/>
      </w:tblGrid>
      <w:tr w:rsidR="0081049C" w:rsidRPr="0081049C" w:rsidTr="0081049C">
        <w:trPr>
          <w:trHeight w:val="283"/>
        </w:trPr>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w:t>
            </w: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Тарифные группы потребителей электрической энергии (мощности)</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Единица измерения</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color w:val="000000"/>
                <w:lang w:eastAsia="ru-RU"/>
              </w:rPr>
            </w:pPr>
            <w:r w:rsidRPr="0081049C">
              <w:rPr>
                <w:rFonts w:ascii="Times New Roman" w:eastAsia="Times New Roman" w:hAnsi="Times New Roman"/>
                <w:color w:val="000000"/>
                <w:lang w:val="en-US" w:eastAsia="ru-RU"/>
              </w:rPr>
              <w:t>I</w:t>
            </w:r>
            <w:r w:rsidRPr="0081049C">
              <w:rPr>
                <w:rFonts w:ascii="Times New Roman" w:eastAsia="Times New Roman" w:hAnsi="Times New Roman"/>
                <w:color w:val="000000"/>
                <w:lang w:eastAsia="ru-RU"/>
              </w:rPr>
              <w:t xml:space="preserve"> полугодие</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color w:val="000000"/>
                <w:lang w:eastAsia="ru-RU"/>
              </w:rPr>
            </w:pPr>
            <w:r w:rsidRPr="0081049C">
              <w:rPr>
                <w:rFonts w:ascii="Times New Roman" w:eastAsia="Times New Roman" w:hAnsi="Times New Roman"/>
                <w:color w:val="000000"/>
                <w:lang w:val="en-US" w:eastAsia="ru-RU"/>
              </w:rPr>
              <w:t>II</w:t>
            </w:r>
            <w:r w:rsidRPr="0081049C">
              <w:rPr>
                <w:rFonts w:ascii="Times New Roman" w:eastAsia="Times New Roman" w:hAnsi="Times New Roman"/>
                <w:color w:val="000000"/>
                <w:lang w:eastAsia="ru-RU"/>
              </w:rPr>
              <w:t xml:space="preserve"> полугодие </w:t>
            </w:r>
          </w:p>
        </w:tc>
      </w:tr>
      <w:tr w:rsidR="0081049C" w:rsidRPr="0081049C" w:rsidTr="0081049C">
        <w:trPr>
          <w:trHeight w:val="20"/>
        </w:trPr>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w:t>
            </w: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3</w:t>
            </w:r>
          </w:p>
        </w:tc>
        <w:tc>
          <w:tcPr>
            <w:tcW w:w="637" w:type="pct"/>
            <w:tcBorders>
              <w:top w:val="single" w:sz="4" w:space="0" w:color="auto"/>
              <w:left w:val="single" w:sz="4" w:space="0" w:color="auto"/>
              <w:bottom w:val="single" w:sz="4" w:space="0" w:color="auto"/>
              <w:right w:val="single" w:sz="4" w:space="0" w:color="auto"/>
            </w:tcBorders>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4</w:t>
            </w:r>
          </w:p>
        </w:tc>
        <w:tc>
          <w:tcPr>
            <w:tcW w:w="637" w:type="pct"/>
            <w:tcBorders>
              <w:top w:val="single" w:sz="4" w:space="0" w:color="auto"/>
              <w:left w:val="single" w:sz="4" w:space="0" w:color="auto"/>
              <w:bottom w:val="single" w:sz="4" w:space="0" w:color="auto"/>
              <w:right w:val="single" w:sz="4" w:space="0" w:color="auto"/>
            </w:tcBorders>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5</w:t>
            </w:r>
          </w:p>
        </w:tc>
      </w:tr>
      <w:tr w:rsidR="0081049C" w:rsidRPr="0081049C" w:rsidTr="0081049C">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outlineLvl w:val="1"/>
              <w:rPr>
                <w:rFonts w:ascii="Times New Roman" w:eastAsia="Times New Roman" w:hAnsi="Times New Roman"/>
                <w:lang w:eastAsia="ru-RU"/>
              </w:rPr>
            </w:pPr>
            <w:r w:rsidRPr="0081049C">
              <w:rPr>
                <w:rFonts w:ascii="Times New Roman" w:eastAsia="Times New Roman" w:hAnsi="Times New Roman"/>
                <w:lang w:eastAsia="ru-RU"/>
              </w:rPr>
              <w:t>1.</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 xml:space="preserve">Население и приравненные к нему категории (без учета налога на добавленную стоимость) </w:t>
            </w:r>
          </w:p>
        </w:tc>
      </w:tr>
      <w:tr w:rsidR="0081049C" w:rsidRPr="0081049C" w:rsidTr="0081049C">
        <w:trPr>
          <w:trHeight w:val="3208"/>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1.1.</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и приравненные к нему, за исключением населения и потребителей, указанных в строках 1.2 - 1.8:</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69"/>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2,64831</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3,20722</w:t>
            </w:r>
          </w:p>
        </w:tc>
      </w:tr>
      <w:tr w:rsidR="0081049C" w:rsidRPr="0081049C" w:rsidTr="008B729A">
        <w:trPr>
          <w:trHeight w:val="880"/>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1.2.</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городских населенных пунктах в домах, оборудованных стационарными электроплитами и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425"/>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2,64831</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3,20722</w:t>
            </w:r>
          </w:p>
        </w:tc>
      </w:tr>
      <w:tr w:rsidR="0081049C" w:rsidRPr="0081049C" w:rsidTr="0081049C">
        <w:tc>
          <w:tcPr>
            <w:tcW w:w="211" w:type="pct"/>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1.3.</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городских населенных пунктах в домах, оборудованных стационарными электроплитами и не оборудованных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2,64831</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3,20722</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1.4.</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городских населенных пунктах в домах, оборудованных электроотопительными установками и не оборудованных стационарными электроплитами,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3"/>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3"/>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2,64831</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3,20722</w:t>
            </w:r>
          </w:p>
        </w:tc>
      </w:tr>
      <w:tr w:rsidR="0081049C" w:rsidRPr="0081049C" w:rsidTr="0081049C">
        <w:tc>
          <w:tcPr>
            <w:tcW w:w="211" w:type="pct"/>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1.5.</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в домах, оборудованных стационарными электроплитами и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1,76498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2,17389</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1.6.</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в домах, оборудованных стационарными электроплитами и не оборудованных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1,76498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2,17389</w:t>
            </w:r>
          </w:p>
        </w:tc>
      </w:tr>
      <w:tr w:rsidR="0081049C" w:rsidRPr="0081049C" w:rsidTr="0081049C">
        <w:tc>
          <w:tcPr>
            <w:tcW w:w="211" w:type="pct"/>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1.7.</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в домах, оборудованных электроотопительными установками и не оборудованных стационарными электроплитами,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1,76498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2,17389</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1.8.</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и приравненные к нему категории потребителей, за исключением населения и потребителей, указанных в строках 1.5-1.7:</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1,76498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2,17389</w:t>
            </w:r>
          </w:p>
        </w:tc>
      </w:tr>
      <w:tr w:rsidR="0081049C" w:rsidRPr="0081049C" w:rsidTr="0081049C">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Потребители, приравненные к населению:</w:t>
            </w:r>
          </w:p>
        </w:tc>
      </w:tr>
      <w:tr w:rsidR="0081049C" w:rsidRPr="0081049C" w:rsidTr="0081049C">
        <w:trPr>
          <w:trHeight w:val="1077"/>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2.1.</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коммунально-бытового потребления населения в объемах фактического потребления электрической энергии населения и объемах электрической энергии, израсходованной на места общего пользования, за исключением:</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исполнителей коммунальных услуг (товариществ собственников жилья, жилищно-строительных, жилищных или иных специализированных потребительских кооперативов либо управляющих организаций), приобретающих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наймодателей (или уполномоченных ими лиц), предоставляющих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приобретающих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tc>
      </w:tr>
      <w:tr w:rsidR="0081049C" w:rsidRPr="0081049C" w:rsidTr="0081049C">
        <w:trPr>
          <w:trHeight w:val="57"/>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2,64831</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3,20722</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2.2.</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Садоводческие некоммерческие товарищества и огороднические некоммерческие товарищества.</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1,76498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2,17389</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2.3.</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Юридические лица, приобретающие электрическую энергию (мощность) в целях потребления осужденными в помещениях для их содержания при условии наличия раздельного учета электрической энергии для указанных помещений.</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2,64831</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3,20722</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2.4.</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Юридические и физические лица, приобретающие электрическую энергию (мощность) в целях потребления на коммунально-бытовые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2,64831</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3,20722</w:t>
            </w:r>
          </w:p>
        </w:tc>
      </w:tr>
      <w:tr w:rsidR="0081049C" w:rsidRPr="0081049C" w:rsidTr="0081049C">
        <w:trPr>
          <w:trHeight w:val="245"/>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2.5.</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Содержащиеся за счет прихожан религиозные организации.</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right="-62"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2,64831</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3,20722</w:t>
            </w:r>
          </w:p>
        </w:tc>
      </w:tr>
      <w:tr w:rsidR="0081049C" w:rsidRPr="0081049C" w:rsidTr="0081049C">
        <w:trPr>
          <w:trHeight w:val="972"/>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2.6.</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Объединения граждан, приобретающих электрическую энергию (мощность) для использования в принадлежащих им хозяйственных постройках (погреба, сараи).</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Некоммерческие объединения граждан (гаражно-строительные, гаражные кооперативы), приобретающие электрическую энергию (мощность) в целях потребления на коммунально-бытовые нужды и не используемую для осуществления коммерческой деятельности.</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right="-62"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2,64831</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3,20722</w:t>
            </w:r>
          </w:p>
        </w:tc>
      </w:tr>
    </w:tbl>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r w:rsidRPr="0081049C">
        <w:rPr>
          <w:rFonts w:ascii="Times New Roman" w:eastAsia="Times New Roman" w:hAnsi="Times New Roman"/>
          <w:sz w:val="28"/>
          <w:szCs w:val="28"/>
          <w:lang w:eastAsia="ru-RU"/>
        </w:rPr>
        <w:t>____________</w:t>
      </w:r>
    </w:p>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81049C" w:rsidRPr="0081049C" w:rsidRDefault="0081049C" w:rsidP="0081049C">
      <w:pPr>
        <w:spacing w:after="0" w:line="240" w:lineRule="auto"/>
        <w:jc w:val="center"/>
        <w:rPr>
          <w:rFonts w:ascii="Times New Roman" w:eastAsia="Times New Roman" w:hAnsi="Times New Roman"/>
          <w:sz w:val="28"/>
          <w:szCs w:val="28"/>
          <w:lang w:eastAsia="ru-RU"/>
        </w:rPr>
      </w:pPr>
    </w:p>
    <w:tbl>
      <w:tblPr>
        <w:tblW w:w="5000" w:type="pct"/>
        <w:tblLook w:val="0000" w:firstRow="0" w:lastRow="0" w:firstColumn="0" w:lastColumn="0" w:noHBand="0" w:noVBand="0"/>
      </w:tblPr>
      <w:tblGrid>
        <w:gridCol w:w="15352"/>
      </w:tblGrid>
      <w:tr w:rsidR="0081049C" w:rsidRPr="0081049C" w:rsidTr="0081049C">
        <w:trPr>
          <w:trHeight w:val="317"/>
        </w:trPr>
        <w:tc>
          <w:tcPr>
            <w:tcW w:w="5000" w:type="pct"/>
            <w:tcBorders>
              <w:top w:val="nil"/>
              <w:left w:val="nil"/>
              <w:bottom w:val="nil"/>
              <w:right w:val="nil"/>
            </w:tcBorders>
            <w:shd w:val="clear" w:color="auto" w:fill="auto"/>
            <w:noWrap/>
            <w:vAlign w:val="center"/>
          </w:tcPr>
          <w:p w:rsidR="0081049C" w:rsidRDefault="0081049C" w:rsidP="0081049C">
            <w:pPr>
              <w:spacing w:after="0" w:line="240" w:lineRule="auto"/>
              <w:jc w:val="right"/>
              <w:rPr>
                <w:rFonts w:ascii="Times New Roman" w:eastAsia="Times New Roman" w:hAnsi="Times New Roman"/>
                <w:sz w:val="24"/>
                <w:szCs w:val="24"/>
                <w:lang w:eastAsia="ru-RU"/>
              </w:rPr>
            </w:pPr>
          </w:p>
          <w:p w:rsidR="008B729A" w:rsidRDefault="008B729A" w:rsidP="0081049C">
            <w:pPr>
              <w:spacing w:after="0" w:line="240" w:lineRule="auto"/>
              <w:jc w:val="right"/>
              <w:rPr>
                <w:rFonts w:ascii="Times New Roman" w:eastAsia="Times New Roman" w:hAnsi="Times New Roman"/>
                <w:sz w:val="24"/>
                <w:szCs w:val="24"/>
                <w:lang w:eastAsia="ru-RU"/>
              </w:rPr>
            </w:pPr>
          </w:p>
          <w:p w:rsidR="008B729A" w:rsidRDefault="008B729A" w:rsidP="0081049C">
            <w:pPr>
              <w:spacing w:after="0" w:line="240" w:lineRule="auto"/>
              <w:jc w:val="right"/>
              <w:rPr>
                <w:rFonts w:ascii="Times New Roman" w:eastAsia="Times New Roman" w:hAnsi="Times New Roman"/>
                <w:sz w:val="24"/>
                <w:szCs w:val="24"/>
                <w:lang w:eastAsia="ru-RU"/>
              </w:rPr>
            </w:pPr>
          </w:p>
          <w:p w:rsidR="008B729A" w:rsidRDefault="008B729A" w:rsidP="0081049C">
            <w:pPr>
              <w:spacing w:after="0" w:line="240" w:lineRule="auto"/>
              <w:jc w:val="right"/>
              <w:rPr>
                <w:rFonts w:ascii="Times New Roman" w:eastAsia="Times New Roman" w:hAnsi="Times New Roman"/>
                <w:sz w:val="24"/>
                <w:szCs w:val="24"/>
                <w:lang w:eastAsia="ru-RU"/>
              </w:rPr>
            </w:pPr>
          </w:p>
          <w:p w:rsidR="008B729A" w:rsidRDefault="008B729A" w:rsidP="0081049C">
            <w:pPr>
              <w:spacing w:after="0" w:line="240" w:lineRule="auto"/>
              <w:jc w:val="right"/>
              <w:rPr>
                <w:rFonts w:ascii="Times New Roman" w:eastAsia="Times New Roman" w:hAnsi="Times New Roman"/>
                <w:sz w:val="24"/>
                <w:szCs w:val="24"/>
                <w:lang w:eastAsia="ru-RU"/>
              </w:rPr>
            </w:pPr>
          </w:p>
          <w:p w:rsidR="008B729A" w:rsidRDefault="008B729A" w:rsidP="0081049C">
            <w:pPr>
              <w:spacing w:after="0" w:line="240" w:lineRule="auto"/>
              <w:jc w:val="right"/>
              <w:rPr>
                <w:rFonts w:ascii="Times New Roman" w:eastAsia="Times New Roman" w:hAnsi="Times New Roman"/>
                <w:sz w:val="24"/>
                <w:szCs w:val="24"/>
                <w:lang w:eastAsia="ru-RU"/>
              </w:rPr>
            </w:pPr>
          </w:p>
          <w:p w:rsidR="008B729A" w:rsidRPr="0081049C" w:rsidRDefault="008B729A" w:rsidP="0081049C">
            <w:pPr>
              <w:spacing w:after="0" w:line="240" w:lineRule="auto"/>
              <w:jc w:val="right"/>
              <w:rPr>
                <w:rFonts w:ascii="Times New Roman" w:eastAsia="Times New Roman" w:hAnsi="Times New Roman"/>
                <w:sz w:val="24"/>
                <w:szCs w:val="24"/>
                <w:lang w:eastAsia="ru-RU"/>
              </w:rPr>
            </w:pPr>
          </w:p>
        </w:tc>
      </w:tr>
      <w:tr w:rsidR="0081049C" w:rsidRPr="0081049C" w:rsidTr="0081049C">
        <w:trPr>
          <w:trHeight w:val="317"/>
        </w:trPr>
        <w:tc>
          <w:tcPr>
            <w:tcW w:w="5000" w:type="pct"/>
            <w:tcBorders>
              <w:top w:val="nil"/>
              <w:left w:val="nil"/>
              <w:bottom w:val="nil"/>
              <w:right w:val="nil"/>
            </w:tcBorders>
            <w:shd w:val="clear" w:color="auto" w:fill="auto"/>
            <w:noWrap/>
            <w:vAlign w:val="center"/>
          </w:tcPr>
          <w:p w:rsidR="0081049C" w:rsidRPr="0081049C" w:rsidRDefault="0081049C" w:rsidP="0081049C">
            <w:pPr>
              <w:spacing w:after="0" w:line="240" w:lineRule="auto"/>
              <w:jc w:val="right"/>
              <w:rPr>
                <w:rFonts w:ascii="Times New Roman" w:eastAsia="Times New Roman" w:hAnsi="Times New Roman"/>
                <w:sz w:val="24"/>
                <w:szCs w:val="24"/>
                <w:lang w:eastAsia="ru-RU"/>
              </w:rPr>
            </w:pPr>
          </w:p>
        </w:tc>
      </w:tr>
      <w:tr w:rsidR="0081049C" w:rsidRPr="0081049C" w:rsidTr="0081049C">
        <w:trPr>
          <w:trHeight w:val="317"/>
        </w:trPr>
        <w:tc>
          <w:tcPr>
            <w:tcW w:w="5000" w:type="pct"/>
            <w:tcBorders>
              <w:top w:val="nil"/>
              <w:left w:val="nil"/>
              <w:bottom w:val="nil"/>
              <w:right w:val="nil"/>
            </w:tcBorders>
            <w:shd w:val="clear" w:color="auto" w:fill="auto"/>
            <w:noWrap/>
            <w:vAlign w:val="center"/>
          </w:tcPr>
          <w:p w:rsidR="0081049C" w:rsidRPr="0081049C" w:rsidRDefault="0081049C" w:rsidP="0081049C">
            <w:pPr>
              <w:spacing w:after="0" w:line="240" w:lineRule="auto"/>
              <w:jc w:val="right"/>
              <w:rPr>
                <w:rFonts w:ascii="Times New Roman" w:eastAsia="Times New Roman" w:hAnsi="Times New Roman"/>
                <w:sz w:val="24"/>
                <w:szCs w:val="24"/>
                <w:lang w:eastAsia="ru-RU"/>
              </w:rPr>
            </w:pPr>
          </w:p>
        </w:tc>
      </w:tr>
      <w:tr w:rsidR="0081049C" w:rsidRPr="0081049C" w:rsidTr="0081049C">
        <w:trPr>
          <w:trHeight w:val="317"/>
        </w:trPr>
        <w:tc>
          <w:tcPr>
            <w:tcW w:w="5000" w:type="pct"/>
            <w:tcBorders>
              <w:top w:val="nil"/>
              <w:left w:val="nil"/>
              <w:right w:val="nil"/>
            </w:tcBorders>
            <w:shd w:val="clear" w:color="auto" w:fill="auto"/>
            <w:noWrap/>
            <w:vAlign w:val="center"/>
          </w:tcPr>
          <w:p w:rsidR="0081049C" w:rsidRPr="0081049C" w:rsidRDefault="0081049C" w:rsidP="0081049C">
            <w:pPr>
              <w:spacing w:after="0" w:line="240" w:lineRule="auto"/>
              <w:jc w:val="right"/>
              <w:rPr>
                <w:rFonts w:ascii="Times New Roman" w:eastAsia="Times New Roman" w:hAnsi="Times New Roman"/>
                <w:sz w:val="24"/>
                <w:szCs w:val="24"/>
                <w:lang w:eastAsia="ru-RU"/>
              </w:rPr>
            </w:pPr>
          </w:p>
        </w:tc>
      </w:tr>
      <w:tr w:rsidR="0081049C" w:rsidRPr="0081049C" w:rsidTr="0081049C">
        <w:trPr>
          <w:trHeight w:val="317"/>
        </w:trPr>
        <w:tc>
          <w:tcPr>
            <w:tcW w:w="5000" w:type="pct"/>
            <w:tcBorders>
              <w:left w:val="nil"/>
              <w:bottom w:val="nil"/>
              <w:right w:val="nil"/>
            </w:tcBorders>
            <w:shd w:val="clear" w:color="auto" w:fill="auto"/>
            <w:noWrap/>
            <w:vAlign w:val="center"/>
          </w:tcPr>
          <w:p w:rsidR="0081049C" w:rsidRPr="0081049C" w:rsidRDefault="0081049C" w:rsidP="0081049C">
            <w:pPr>
              <w:spacing w:after="0" w:line="240" w:lineRule="auto"/>
              <w:jc w:val="right"/>
              <w:rPr>
                <w:rFonts w:ascii="Times New Roman" w:eastAsia="Times New Roman" w:hAnsi="Times New Roman"/>
                <w:b/>
                <w:bCs/>
                <w:sz w:val="24"/>
                <w:szCs w:val="24"/>
                <w:lang w:eastAsia="ru-RU"/>
              </w:rPr>
            </w:pPr>
          </w:p>
        </w:tc>
      </w:tr>
    </w:tbl>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1049C">
        <w:rPr>
          <w:rFonts w:ascii="Times New Roman" w:eastAsia="Times New Roman" w:hAnsi="Times New Roman"/>
          <w:b/>
          <w:sz w:val="24"/>
          <w:szCs w:val="24"/>
          <w:lang w:eastAsia="ru-RU"/>
        </w:rPr>
        <w:t>Единые (котловые) тарифы на услуги по передаче электрической энергии по сетям Новосибирской области, поставляемой населению и приравненным к нему категориям потребителей, для третьего диапазона объемов потребления электрической энергии (мощности)</w:t>
      </w:r>
      <w:r w:rsidRPr="0081049C">
        <w:rPr>
          <w:rFonts w:ascii="Times New Roman" w:eastAsia="Times New Roman" w:hAnsi="Times New Roman"/>
          <w:sz w:val="24"/>
          <w:szCs w:val="24"/>
          <w:lang w:eastAsia="ru-RU"/>
        </w:rPr>
        <w:t xml:space="preserve"> </w:t>
      </w:r>
      <w:r w:rsidRPr="0081049C">
        <w:rPr>
          <w:rFonts w:ascii="Times New Roman" w:eastAsia="Times New Roman" w:hAnsi="Times New Roman"/>
          <w:sz w:val="24"/>
          <w:szCs w:val="24"/>
          <w:lang w:eastAsia="ru-RU"/>
        </w:rPr>
        <w:br/>
      </w:r>
      <w:r w:rsidRPr="0081049C">
        <w:rPr>
          <w:rFonts w:ascii="Times New Roman" w:eastAsia="Times New Roman" w:hAnsi="Times New Roman"/>
          <w:b/>
          <w:sz w:val="24"/>
          <w:szCs w:val="24"/>
          <w:lang w:eastAsia="ru-RU"/>
        </w:rPr>
        <w:t>на 2025 год</w:t>
      </w:r>
    </w:p>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bl>
      <w:tblPr>
        <w:tblW w:w="5000" w:type="pct"/>
        <w:tblCellMar>
          <w:top w:w="75" w:type="dxa"/>
          <w:left w:w="0" w:type="dxa"/>
          <w:bottom w:w="75" w:type="dxa"/>
          <w:right w:w="0" w:type="dxa"/>
        </w:tblCellMar>
        <w:tblLook w:val="0000" w:firstRow="0" w:lastRow="0" w:firstColumn="0" w:lastColumn="0" w:noHBand="0" w:noVBand="0"/>
      </w:tblPr>
      <w:tblGrid>
        <w:gridCol w:w="641"/>
        <w:gridCol w:w="8231"/>
        <w:gridCol w:w="2457"/>
        <w:gridCol w:w="1937"/>
        <w:gridCol w:w="1937"/>
      </w:tblGrid>
      <w:tr w:rsidR="0081049C" w:rsidRPr="0081049C" w:rsidTr="0081049C">
        <w:trPr>
          <w:trHeight w:val="283"/>
        </w:trPr>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w:t>
            </w: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Тарифные группы потребителей электрической энергии (мощности)</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Единица измерения</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color w:val="000000"/>
                <w:lang w:eastAsia="ru-RU"/>
              </w:rPr>
            </w:pPr>
            <w:r w:rsidRPr="0081049C">
              <w:rPr>
                <w:rFonts w:ascii="Times New Roman" w:eastAsia="Times New Roman" w:hAnsi="Times New Roman"/>
                <w:color w:val="000000"/>
                <w:lang w:val="en-US" w:eastAsia="ru-RU"/>
              </w:rPr>
              <w:t>I</w:t>
            </w:r>
            <w:r w:rsidRPr="0081049C">
              <w:rPr>
                <w:rFonts w:ascii="Times New Roman" w:eastAsia="Times New Roman" w:hAnsi="Times New Roman"/>
                <w:color w:val="000000"/>
                <w:lang w:eastAsia="ru-RU"/>
              </w:rPr>
              <w:t xml:space="preserve"> полугодие</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color w:val="000000"/>
                <w:lang w:eastAsia="ru-RU"/>
              </w:rPr>
            </w:pPr>
            <w:r w:rsidRPr="0081049C">
              <w:rPr>
                <w:rFonts w:ascii="Times New Roman" w:eastAsia="Times New Roman" w:hAnsi="Times New Roman"/>
                <w:color w:val="000000"/>
                <w:lang w:val="en-US" w:eastAsia="ru-RU"/>
              </w:rPr>
              <w:t>II</w:t>
            </w:r>
            <w:r w:rsidRPr="0081049C">
              <w:rPr>
                <w:rFonts w:ascii="Times New Roman" w:eastAsia="Times New Roman" w:hAnsi="Times New Roman"/>
                <w:color w:val="000000"/>
                <w:lang w:eastAsia="ru-RU"/>
              </w:rPr>
              <w:t xml:space="preserve"> полугодие </w:t>
            </w:r>
          </w:p>
        </w:tc>
      </w:tr>
      <w:tr w:rsidR="0081049C" w:rsidRPr="0081049C" w:rsidTr="0081049C">
        <w:trPr>
          <w:trHeight w:val="20"/>
        </w:trPr>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w:t>
            </w: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3</w:t>
            </w:r>
          </w:p>
        </w:tc>
        <w:tc>
          <w:tcPr>
            <w:tcW w:w="637" w:type="pct"/>
            <w:tcBorders>
              <w:top w:val="single" w:sz="4" w:space="0" w:color="auto"/>
              <w:left w:val="single" w:sz="4" w:space="0" w:color="auto"/>
              <w:bottom w:val="single" w:sz="4" w:space="0" w:color="auto"/>
              <w:right w:val="single" w:sz="4" w:space="0" w:color="auto"/>
            </w:tcBorders>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4</w:t>
            </w:r>
          </w:p>
        </w:tc>
        <w:tc>
          <w:tcPr>
            <w:tcW w:w="637" w:type="pct"/>
            <w:tcBorders>
              <w:top w:val="single" w:sz="4" w:space="0" w:color="auto"/>
              <w:left w:val="single" w:sz="4" w:space="0" w:color="auto"/>
              <w:bottom w:val="single" w:sz="4" w:space="0" w:color="auto"/>
              <w:right w:val="single" w:sz="4" w:space="0" w:color="auto"/>
            </w:tcBorders>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5</w:t>
            </w:r>
          </w:p>
        </w:tc>
      </w:tr>
      <w:tr w:rsidR="0081049C" w:rsidRPr="0081049C" w:rsidTr="0081049C">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outlineLvl w:val="1"/>
              <w:rPr>
                <w:rFonts w:ascii="Times New Roman" w:eastAsia="Times New Roman" w:hAnsi="Times New Roman"/>
                <w:lang w:eastAsia="ru-RU"/>
              </w:rPr>
            </w:pPr>
            <w:r w:rsidRPr="0081049C">
              <w:rPr>
                <w:rFonts w:ascii="Times New Roman" w:eastAsia="Times New Roman" w:hAnsi="Times New Roman"/>
                <w:lang w:eastAsia="ru-RU"/>
              </w:rPr>
              <w:t>1.</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 xml:space="preserve">Население и приравненные к нему категории (без учета налога на добавленную стоимость) </w:t>
            </w:r>
          </w:p>
        </w:tc>
      </w:tr>
      <w:tr w:rsidR="0081049C" w:rsidRPr="0081049C" w:rsidTr="0081049C">
        <w:trPr>
          <w:trHeight w:val="3208"/>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1.1.</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и приравненные к нему, за исключением населения и потребителей, указанных в строках 1.2 - 1.8:</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69"/>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4,13998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4,19056</w:t>
            </w:r>
          </w:p>
        </w:tc>
      </w:tr>
      <w:tr w:rsidR="0081049C" w:rsidRPr="0081049C" w:rsidTr="008B729A">
        <w:trPr>
          <w:trHeight w:val="747"/>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1.2.</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городских населенных пунктах в домах, оборудованных стационарными электроплитами и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425"/>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4,13998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4,19056</w:t>
            </w:r>
          </w:p>
        </w:tc>
      </w:tr>
      <w:tr w:rsidR="0081049C" w:rsidRPr="0081049C" w:rsidTr="0081049C">
        <w:tc>
          <w:tcPr>
            <w:tcW w:w="211" w:type="pct"/>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1.3.</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городских населенных пунктах в домах, оборудованных стационарными электроплитами и не оборудованных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4,13998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4,19056</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1.4.</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городских населенных пунктах в домах, оборудованных электроотопительными установками и не оборудованных стационарными электроплитами,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3"/>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3"/>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4,13998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4,19056</w:t>
            </w:r>
          </w:p>
        </w:tc>
      </w:tr>
      <w:tr w:rsidR="0081049C" w:rsidRPr="0081049C" w:rsidTr="0081049C">
        <w:tc>
          <w:tcPr>
            <w:tcW w:w="211" w:type="pct"/>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1.5.</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в домах, оборудованных стационарными электроплитами и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2,96556</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1.6.</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в домах, оборудованных стационарными электроплитами и не оборудованных электроотопительными установками,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2,96556</w:t>
            </w:r>
          </w:p>
        </w:tc>
      </w:tr>
      <w:tr w:rsidR="0081049C" w:rsidRPr="0081049C" w:rsidTr="0081049C">
        <w:tc>
          <w:tcPr>
            <w:tcW w:w="211" w:type="pct"/>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1.7.</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в домах, оборудованных электроотопительными установками и не оборудованных стационарными электроплитами, и приравненные к нему категории потребителей:</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2,96556</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1.8.</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Население, проживающее в сельских населенных пунктах, и приравненные к нему категории потребителей, за исключением населения и потребителей, указанных в строках 1.5-1.7:</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bCs/>
                <w:lang w:eastAsia="ru-RU"/>
              </w:rPr>
            </w:pPr>
            <w:r w:rsidRPr="0081049C">
              <w:rPr>
                <w:rFonts w:ascii="Times New Roman" w:eastAsia="Times New Roman" w:hAnsi="Times New Roman"/>
                <w:lang w:eastAsia="ru-RU"/>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w:t>
            </w:r>
          </w:p>
        </w:tc>
      </w:tr>
      <w:tr w:rsidR="0081049C" w:rsidRPr="0081049C" w:rsidTr="0081049C">
        <w:trPr>
          <w:trHeight w:val="351"/>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2,96556</w:t>
            </w:r>
          </w:p>
        </w:tc>
      </w:tr>
      <w:tr w:rsidR="0081049C" w:rsidRPr="0081049C" w:rsidTr="0081049C">
        <w:tc>
          <w:tcPr>
            <w:tcW w:w="2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Потребители, приравненные к населению:</w:t>
            </w:r>
          </w:p>
        </w:tc>
      </w:tr>
      <w:tr w:rsidR="0081049C" w:rsidRPr="0081049C" w:rsidTr="0081049C">
        <w:trPr>
          <w:trHeight w:val="1077"/>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2.1.</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коммунально-бытового потребления населения в объемах фактического потребления электрической энергии населения и объемах электрической энергии, израсходованной на места общего пользования, за исключением:</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исполнителей коммунальных услуг (товариществ собственников жилья, жилищно-строительных, жилищных или иных специализированных потребительских кооперативов либо управляющих организаций), приобретающих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наймодателей (или уполномоченных ими лиц), предоставляющих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поселения лиц, признанных беженцами, а также жилые помещения для социальной защиты отдельных категорий граждан, приобретающих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tc>
      </w:tr>
      <w:tr w:rsidR="0081049C" w:rsidRPr="0081049C" w:rsidTr="0081049C">
        <w:trPr>
          <w:trHeight w:val="57"/>
        </w:trPr>
        <w:tc>
          <w:tcPr>
            <w:tcW w:w="211" w:type="pct"/>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4,13998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4,19056</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2.2.</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Садоводческие некоммерческие товарищества и огороднические некоммерческие товарищества.</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2,95664</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2,96556</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2.3.</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Юридические лица, приобретающие электрическую энергию (мощность) в целях потребления осужденными в помещениях для их содержания при условии наличия раздельного учета электрической энергии для указанных помещений.</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4,13998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4,19056</w:t>
            </w:r>
          </w:p>
        </w:tc>
      </w:tr>
      <w:tr w:rsidR="0081049C" w:rsidRPr="0081049C" w:rsidTr="0081049C">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2.4.</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Юридические и физические лица, приобретающие электрическую энергию (мощность) в целях потребления на коммунально-бытовые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4,13998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4,19056</w:t>
            </w:r>
          </w:p>
        </w:tc>
      </w:tr>
      <w:tr w:rsidR="0081049C" w:rsidRPr="0081049C" w:rsidTr="0081049C">
        <w:trPr>
          <w:trHeight w:val="245"/>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2.5.</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Содержащиеся за счет прихожан религиозные организации.</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right="-62"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4,13998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4,19056</w:t>
            </w:r>
          </w:p>
        </w:tc>
      </w:tr>
      <w:tr w:rsidR="0081049C" w:rsidRPr="0081049C" w:rsidTr="0081049C">
        <w:trPr>
          <w:trHeight w:val="972"/>
        </w:trPr>
        <w:tc>
          <w:tcPr>
            <w:tcW w:w="21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2.6.</w:t>
            </w:r>
          </w:p>
        </w:tc>
        <w:tc>
          <w:tcPr>
            <w:tcW w:w="4789"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Объединения граждан, приобретающих электрическую энергию (мощность) для использования в принадлежащих им хозяйственных постройках (погреба, сараи).</w:t>
            </w:r>
          </w:p>
          <w:p w:rsidR="0081049C" w:rsidRPr="0081049C" w:rsidRDefault="0081049C" w:rsidP="0081049C">
            <w:pPr>
              <w:widowControl w:val="0"/>
              <w:autoSpaceDE w:val="0"/>
              <w:autoSpaceDN w:val="0"/>
              <w:adjustRightInd w:val="0"/>
              <w:spacing w:after="0" w:line="240" w:lineRule="auto"/>
              <w:ind w:firstLine="364"/>
              <w:jc w:val="both"/>
              <w:rPr>
                <w:rFonts w:ascii="Times New Roman" w:eastAsia="Times New Roman" w:hAnsi="Times New Roman"/>
                <w:lang w:eastAsia="ru-RU"/>
              </w:rPr>
            </w:pPr>
            <w:r w:rsidRPr="0081049C">
              <w:rPr>
                <w:rFonts w:ascii="Times New Roman" w:eastAsia="Times New Roman" w:hAnsi="Times New Roman"/>
                <w:lang w:eastAsia="ru-RU"/>
              </w:rPr>
              <w:t>Некоммерческие объединения граждан (гаражно-строительные, гаражные кооперативы), приобретающие электрическую энергию (мощность) в целях потребления на коммунально-бытовые нужды и не используемую для осуществления коммерческой деятельности.</w:t>
            </w:r>
          </w:p>
        </w:tc>
      </w:tr>
      <w:tr w:rsidR="0081049C" w:rsidRPr="0081049C" w:rsidTr="0081049C">
        <w:trPr>
          <w:trHeight w:val="351"/>
        </w:trPr>
        <w:tc>
          <w:tcPr>
            <w:tcW w:w="21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49C" w:rsidRPr="0081049C" w:rsidRDefault="0081049C" w:rsidP="0081049C">
            <w:pPr>
              <w:widowControl w:val="0"/>
              <w:autoSpaceDE w:val="0"/>
              <w:autoSpaceDN w:val="0"/>
              <w:adjustRightInd w:val="0"/>
              <w:spacing w:after="0" w:line="240" w:lineRule="auto"/>
              <w:jc w:val="both"/>
              <w:rPr>
                <w:rFonts w:ascii="Times New Roman" w:eastAsia="Times New Roman" w:hAnsi="Times New Roman"/>
                <w:lang w:eastAsia="ru-RU"/>
              </w:rPr>
            </w:pPr>
          </w:p>
        </w:tc>
        <w:tc>
          <w:tcPr>
            <w:tcW w:w="270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ind w:right="-62" w:firstLine="364"/>
              <w:rPr>
                <w:rFonts w:ascii="Times New Roman" w:eastAsia="Times New Roman" w:hAnsi="Times New Roman"/>
                <w:lang w:eastAsia="ru-RU"/>
              </w:rPr>
            </w:pPr>
            <w:r w:rsidRPr="0081049C">
              <w:rPr>
                <w:rFonts w:ascii="Times New Roman" w:eastAsia="Times New Roman" w:hAnsi="Times New Roman"/>
                <w:lang w:eastAsia="ru-RU"/>
              </w:rPr>
              <w:t>Одноставочный тариф (в том числе дифференцированный по двум и по трем зонам суток)</w:t>
            </w:r>
          </w:p>
        </w:tc>
        <w:tc>
          <w:tcPr>
            <w:tcW w:w="80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widowControl w:val="0"/>
              <w:autoSpaceDE w:val="0"/>
              <w:autoSpaceDN w:val="0"/>
              <w:adjustRightInd w:val="0"/>
              <w:spacing w:after="0" w:line="240" w:lineRule="auto"/>
              <w:jc w:val="center"/>
              <w:rPr>
                <w:rFonts w:ascii="Times New Roman" w:eastAsia="Times New Roman" w:hAnsi="Times New Roman"/>
                <w:lang w:eastAsia="ru-RU"/>
              </w:rPr>
            </w:pPr>
            <w:r w:rsidRPr="0081049C">
              <w:rPr>
                <w:rFonts w:ascii="Times New Roman" w:eastAsia="Times New Roman" w:hAnsi="Times New Roman"/>
                <w:lang w:eastAsia="ru-RU"/>
              </w:rPr>
              <w:t>руб./кВт·ч</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4,13998</w:t>
            </w:r>
          </w:p>
        </w:tc>
        <w:tc>
          <w:tcPr>
            <w:tcW w:w="637" w:type="pct"/>
            <w:tcBorders>
              <w:top w:val="single" w:sz="4" w:space="0" w:color="auto"/>
              <w:left w:val="single" w:sz="4" w:space="0" w:color="auto"/>
              <w:bottom w:val="single" w:sz="4" w:space="0" w:color="auto"/>
              <w:right w:val="single" w:sz="4" w:space="0" w:color="auto"/>
            </w:tcBorders>
            <w:vAlign w:val="center"/>
          </w:tcPr>
          <w:p w:rsidR="0081049C" w:rsidRPr="0081049C" w:rsidRDefault="0081049C" w:rsidP="0081049C">
            <w:pPr>
              <w:spacing w:after="0" w:line="240" w:lineRule="auto"/>
              <w:jc w:val="center"/>
              <w:rPr>
                <w:rFonts w:ascii="Times New Roman" w:eastAsia="Times New Roman" w:hAnsi="Times New Roman"/>
                <w:bCs/>
                <w:lang w:eastAsia="ru-RU"/>
              </w:rPr>
            </w:pPr>
            <w:r w:rsidRPr="0081049C">
              <w:rPr>
                <w:rFonts w:ascii="Times New Roman" w:eastAsia="Times New Roman" w:hAnsi="Times New Roman"/>
                <w:bCs/>
                <w:lang w:eastAsia="ru-RU"/>
              </w:rPr>
              <w:t>4,19056</w:t>
            </w:r>
          </w:p>
        </w:tc>
      </w:tr>
    </w:tbl>
    <w:p w:rsidR="0081049C" w:rsidRPr="0081049C" w:rsidRDefault="0081049C" w:rsidP="0081049C">
      <w:pPr>
        <w:spacing w:after="0" w:line="240" w:lineRule="auto"/>
        <w:jc w:val="center"/>
        <w:rPr>
          <w:rFonts w:ascii="Times New Roman" w:eastAsia="Times New Roman" w:hAnsi="Times New Roman"/>
          <w:sz w:val="28"/>
          <w:szCs w:val="28"/>
          <w:lang w:eastAsia="ru-RU"/>
        </w:rPr>
      </w:pPr>
    </w:p>
    <w:p w:rsidR="002C4120" w:rsidRDefault="002C4120" w:rsidP="001B41F6">
      <w:pPr>
        <w:spacing w:after="0" w:line="240" w:lineRule="auto"/>
        <w:jc w:val="center"/>
        <w:rPr>
          <w:rFonts w:ascii="Times New Roman" w:hAnsi="Times New Roman"/>
          <w:sz w:val="24"/>
          <w:szCs w:val="24"/>
        </w:rPr>
      </w:pPr>
    </w:p>
    <w:p w:rsidR="00E9694A" w:rsidRDefault="00AC062E" w:rsidP="001B41F6">
      <w:pPr>
        <w:spacing w:after="0" w:line="240" w:lineRule="auto"/>
        <w:jc w:val="center"/>
        <w:rPr>
          <w:rFonts w:ascii="Times New Roman" w:hAnsi="Times New Roman"/>
          <w:sz w:val="24"/>
          <w:szCs w:val="24"/>
        </w:rPr>
      </w:pPr>
      <w:r>
        <w:rPr>
          <w:rFonts w:ascii="Times New Roman" w:hAnsi="Times New Roman"/>
          <w:sz w:val="24"/>
          <w:szCs w:val="24"/>
        </w:rPr>
        <w:t xml:space="preserve">               </w:t>
      </w:r>
    </w:p>
    <w:p w:rsidR="00E9694A" w:rsidRDefault="00E9694A" w:rsidP="002402EC">
      <w:pPr>
        <w:spacing w:after="0" w:line="240" w:lineRule="auto"/>
        <w:jc w:val="right"/>
        <w:rPr>
          <w:rFonts w:ascii="Times New Roman" w:hAnsi="Times New Roman"/>
          <w:sz w:val="24"/>
          <w:szCs w:val="24"/>
        </w:rPr>
      </w:pPr>
    </w:p>
    <w:p w:rsidR="00843E96" w:rsidRDefault="00843E96" w:rsidP="00AF30DB">
      <w:pPr>
        <w:spacing w:after="0" w:line="240" w:lineRule="auto"/>
        <w:rPr>
          <w:rFonts w:ascii="Times New Roman" w:hAnsi="Times New Roman"/>
          <w:sz w:val="24"/>
          <w:szCs w:val="24"/>
        </w:rPr>
      </w:pPr>
      <w:r w:rsidRPr="006A3942">
        <w:rPr>
          <w:rFonts w:ascii="Times New Roman" w:hAnsi="Times New Roman"/>
          <w:sz w:val="24"/>
          <w:szCs w:val="24"/>
        </w:rPr>
        <w:t xml:space="preserve">Начальник отдела регулирования </w:t>
      </w:r>
      <w:r w:rsidR="001B41F6" w:rsidRPr="001B41F6">
        <w:rPr>
          <w:rFonts w:ascii="Times New Roman" w:hAnsi="Times New Roman"/>
          <w:sz w:val="24"/>
          <w:szCs w:val="24"/>
        </w:rPr>
        <w:t>электроэнергетики</w:t>
      </w:r>
      <w:r w:rsidR="001B41F6" w:rsidRPr="001B41F6">
        <w:rPr>
          <w:rFonts w:ascii="Times New Roman" w:hAnsi="Times New Roman"/>
          <w:sz w:val="24"/>
          <w:szCs w:val="24"/>
        </w:rPr>
        <w:tab/>
        <w:t xml:space="preserve">                                         </w:t>
      </w:r>
      <w:r w:rsidR="001F5881">
        <w:rPr>
          <w:rFonts w:ascii="Times New Roman" w:hAnsi="Times New Roman"/>
          <w:sz w:val="24"/>
          <w:szCs w:val="24"/>
        </w:rPr>
        <w:t xml:space="preserve">                                              </w:t>
      </w:r>
      <w:r w:rsidR="001B41F6" w:rsidRPr="001B41F6">
        <w:rPr>
          <w:rFonts w:ascii="Times New Roman" w:hAnsi="Times New Roman"/>
          <w:sz w:val="24"/>
          <w:szCs w:val="24"/>
        </w:rPr>
        <w:t xml:space="preserve">                                         А.А. Меленчук </w:t>
      </w:r>
      <w:r>
        <w:rPr>
          <w:rFonts w:ascii="Times New Roman" w:hAnsi="Times New Roman"/>
          <w:sz w:val="24"/>
          <w:szCs w:val="24"/>
        </w:rPr>
        <w:tab/>
      </w:r>
    </w:p>
    <w:p w:rsidR="00843E96" w:rsidRDefault="0096267C" w:rsidP="008E1645">
      <w:pPr>
        <w:spacing w:after="0" w:line="240" w:lineRule="auto"/>
        <w:rPr>
          <w:rFonts w:ascii="Times New Roman" w:hAnsi="Times New Roman"/>
          <w:sz w:val="16"/>
          <w:szCs w:val="16"/>
        </w:rPr>
      </w:pPr>
      <w:r>
        <w:rPr>
          <w:rFonts w:ascii="Times New Roman" w:hAnsi="Times New Roman"/>
          <w:sz w:val="24"/>
          <w:szCs w:val="24"/>
        </w:rPr>
        <w:t xml:space="preserve">                                                                                 </w:t>
      </w:r>
    </w:p>
    <w:p w:rsidR="00843E96" w:rsidRDefault="00843E96" w:rsidP="008E1645">
      <w:pPr>
        <w:spacing w:after="0" w:line="240" w:lineRule="auto"/>
        <w:rPr>
          <w:rFonts w:ascii="Times New Roman" w:hAnsi="Times New Roman"/>
          <w:sz w:val="16"/>
          <w:szCs w:val="16"/>
        </w:rPr>
      </w:pPr>
    </w:p>
    <w:p w:rsidR="00843E96" w:rsidRDefault="00843E96" w:rsidP="008E1645">
      <w:pPr>
        <w:spacing w:after="0" w:line="240" w:lineRule="auto"/>
        <w:rPr>
          <w:rFonts w:ascii="Times New Roman" w:hAnsi="Times New Roman"/>
          <w:sz w:val="16"/>
          <w:szCs w:val="16"/>
        </w:rPr>
      </w:pPr>
    </w:p>
    <w:p w:rsidR="00843E96" w:rsidRDefault="00843E96" w:rsidP="008E1645">
      <w:pPr>
        <w:spacing w:after="0" w:line="240" w:lineRule="auto"/>
        <w:rPr>
          <w:rFonts w:ascii="Times New Roman" w:hAnsi="Times New Roman"/>
          <w:sz w:val="16"/>
          <w:szCs w:val="16"/>
        </w:rPr>
      </w:pPr>
    </w:p>
    <w:p w:rsidR="00843E96" w:rsidRDefault="00843E96" w:rsidP="008E1645">
      <w:pPr>
        <w:spacing w:after="0" w:line="240" w:lineRule="auto"/>
        <w:rPr>
          <w:rFonts w:ascii="Times New Roman" w:hAnsi="Times New Roman"/>
          <w:sz w:val="16"/>
          <w:szCs w:val="16"/>
        </w:rPr>
      </w:pPr>
    </w:p>
    <w:p w:rsidR="001B41F6" w:rsidRDefault="001B41F6" w:rsidP="008E1645">
      <w:pPr>
        <w:spacing w:after="0" w:line="240" w:lineRule="auto"/>
        <w:rPr>
          <w:rFonts w:ascii="Times New Roman" w:hAnsi="Times New Roman"/>
          <w:sz w:val="24"/>
          <w:szCs w:val="24"/>
        </w:rPr>
      </w:pPr>
      <w:r w:rsidRPr="001B41F6">
        <w:rPr>
          <w:rFonts w:ascii="Times New Roman" w:hAnsi="Times New Roman"/>
          <w:sz w:val="24"/>
          <w:szCs w:val="24"/>
        </w:rPr>
        <w:t xml:space="preserve">Заместитель начальника </w:t>
      </w:r>
    </w:p>
    <w:p w:rsidR="00843E96" w:rsidRPr="003E26D2" w:rsidRDefault="001B41F6" w:rsidP="008E1645">
      <w:pPr>
        <w:spacing w:after="0" w:line="240" w:lineRule="auto"/>
        <w:rPr>
          <w:rFonts w:ascii="Times New Roman" w:hAnsi="Times New Roman"/>
          <w:sz w:val="24"/>
          <w:szCs w:val="24"/>
        </w:rPr>
      </w:pPr>
      <w:r w:rsidRPr="001B41F6">
        <w:rPr>
          <w:rFonts w:ascii="Times New Roman" w:hAnsi="Times New Roman"/>
          <w:sz w:val="24"/>
          <w:szCs w:val="24"/>
        </w:rPr>
        <w:t xml:space="preserve">отдела регулирования электроэнергетики </w:t>
      </w:r>
      <w:r>
        <w:rPr>
          <w:rFonts w:ascii="Times New Roman" w:hAnsi="Times New Roman"/>
          <w:sz w:val="24"/>
          <w:szCs w:val="24"/>
        </w:rPr>
        <w:t xml:space="preserve">                                                                                                                                                            </w:t>
      </w:r>
      <w:r w:rsidR="003E26D2">
        <w:rPr>
          <w:rFonts w:ascii="Times New Roman" w:hAnsi="Times New Roman"/>
          <w:sz w:val="24"/>
          <w:szCs w:val="24"/>
        </w:rPr>
        <w:t xml:space="preserve">О.Б. </w:t>
      </w:r>
      <w:r w:rsidR="00843E96" w:rsidRPr="003E26D2">
        <w:rPr>
          <w:rFonts w:ascii="Times New Roman" w:hAnsi="Times New Roman"/>
          <w:sz w:val="24"/>
          <w:szCs w:val="24"/>
        </w:rPr>
        <w:t xml:space="preserve">Арбузова </w:t>
      </w:r>
    </w:p>
    <w:sectPr w:rsidR="00843E96" w:rsidRPr="003E26D2" w:rsidSect="00B314FB">
      <w:headerReference w:type="default" r:id="rId11"/>
      <w:pgSz w:w="16838" w:h="11906" w:orient="landscape"/>
      <w:pgMar w:top="1418"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150" w:rsidRDefault="00AF4150" w:rsidP="00707C9F">
      <w:pPr>
        <w:spacing w:after="0" w:line="240" w:lineRule="auto"/>
      </w:pPr>
      <w:r>
        <w:separator/>
      </w:r>
    </w:p>
  </w:endnote>
  <w:endnote w:type="continuationSeparator" w:id="0">
    <w:p w:rsidR="00AF4150" w:rsidRDefault="00AF4150" w:rsidP="00707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150" w:rsidRDefault="00AF4150" w:rsidP="00707C9F">
      <w:pPr>
        <w:spacing w:after="0" w:line="240" w:lineRule="auto"/>
      </w:pPr>
      <w:r>
        <w:separator/>
      </w:r>
    </w:p>
  </w:footnote>
  <w:footnote w:type="continuationSeparator" w:id="0">
    <w:p w:rsidR="00AF4150" w:rsidRDefault="00AF4150" w:rsidP="00707C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0" w:rsidRDefault="00AF4150">
    <w:pPr>
      <w:pStyle w:val="a8"/>
      <w:jc w:val="right"/>
    </w:pPr>
    <w:r>
      <w:fldChar w:fldCharType="begin"/>
    </w:r>
    <w:r>
      <w:instrText xml:space="preserve"> PAGE   \* MERGEFORMAT </w:instrText>
    </w:r>
    <w:r>
      <w:fldChar w:fldCharType="separate"/>
    </w:r>
    <w:r w:rsidR="00DD19CA">
      <w:rPr>
        <w:noProof/>
      </w:rPr>
      <w:t>7</w:t>
    </w:r>
    <w:r>
      <w:rPr>
        <w:noProof/>
      </w:rPr>
      <w:fldChar w:fldCharType="end"/>
    </w:r>
  </w:p>
  <w:p w:rsidR="00AF4150" w:rsidRDefault="00AF415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0" w:rsidRDefault="00AF4150">
    <w:pPr>
      <w:pStyle w:val="a8"/>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0" w:rsidRPr="00C00642" w:rsidRDefault="00AF4150" w:rsidP="0081049C">
    <w:pPr>
      <w:pStyle w:val="a8"/>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763EB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D1CB94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C527FB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696C2C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1B8FC5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042504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24A1FF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F1A20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F295F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4545476"/>
    <w:lvl w:ilvl="0">
      <w:start w:val="1"/>
      <w:numFmt w:val="bullet"/>
      <w:lvlText w:val=""/>
      <w:lvlJc w:val="left"/>
      <w:pPr>
        <w:tabs>
          <w:tab w:val="num" w:pos="360"/>
        </w:tabs>
        <w:ind w:left="360" w:hanging="360"/>
      </w:pPr>
      <w:rPr>
        <w:rFonts w:ascii="Symbol" w:hAnsi="Symbol" w:hint="default"/>
      </w:rPr>
    </w:lvl>
  </w:abstractNum>
  <w:abstractNum w:abstractNumId="10">
    <w:nsid w:val="21E753E0"/>
    <w:multiLevelType w:val="hybridMultilevel"/>
    <w:tmpl w:val="0DC2078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3815456E"/>
    <w:multiLevelType w:val="hybridMultilevel"/>
    <w:tmpl w:val="8ADA6FA0"/>
    <w:lvl w:ilvl="0" w:tplc="864ED5B8">
      <w:start w:val="1"/>
      <w:numFmt w:val="bullet"/>
      <w:lvlText w:val=""/>
      <w:lvlJc w:val="left"/>
      <w:pPr>
        <w:ind w:left="720" w:hanging="360"/>
      </w:pPr>
      <w:rPr>
        <w:rFonts w:ascii="Symbol" w:hAnsi="Symbol" w:hint="default"/>
      </w:rPr>
    </w:lvl>
    <w:lvl w:ilvl="1" w:tplc="864ED5B8">
      <w:start w:val="1"/>
      <w:numFmt w:val="bullet"/>
      <w:lvlText w:val=""/>
      <w:lvlJc w:val="left"/>
      <w:pPr>
        <w:ind w:left="1440" w:hanging="360"/>
      </w:pPr>
      <w:rPr>
        <w:rFonts w:ascii="Symbol" w:hAnsi="Symbol" w:hint="default"/>
      </w:rPr>
    </w:lvl>
    <w:lvl w:ilvl="2" w:tplc="04190005">
      <w:start w:val="1"/>
      <w:numFmt w:val="bullet"/>
      <w:lvlText w:val=""/>
      <w:lvlJc w:val="left"/>
      <w:pPr>
        <w:ind w:left="1353"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C67451"/>
    <w:multiLevelType w:val="hybridMultilevel"/>
    <w:tmpl w:val="AECEC77A"/>
    <w:lvl w:ilvl="0" w:tplc="B67AF132">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F140A8"/>
    <w:multiLevelType w:val="hybridMultilevel"/>
    <w:tmpl w:val="C4CC6866"/>
    <w:lvl w:ilvl="0" w:tplc="D8862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F9062CC"/>
    <w:multiLevelType w:val="hybridMultilevel"/>
    <w:tmpl w:val="1B3E7892"/>
    <w:lvl w:ilvl="0" w:tplc="6D363F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C345400"/>
    <w:multiLevelType w:val="hybridMultilevel"/>
    <w:tmpl w:val="24702052"/>
    <w:lvl w:ilvl="0" w:tplc="B1FA6B1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6">
    <w:nsid w:val="746106D5"/>
    <w:multiLevelType w:val="hybridMultilevel"/>
    <w:tmpl w:val="207214C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75E7"/>
    <w:rsid w:val="00000081"/>
    <w:rsid w:val="00000581"/>
    <w:rsid w:val="00000CD4"/>
    <w:rsid w:val="00001F58"/>
    <w:rsid w:val="00002297"/>
    <w:rsid w:val="00003B09"/>
    <w:rsid w:val="00004392"/>
    <w:rsid w:val="00004BE1"/>
    <w:rsid w:val="0000515E"/>
    <w:rsid w:val="00005E64"/>
    <w:rsid w:val="00006DF0"/>
    <w:rsid w:val="0000723C"/>
    <w:rsid w:val="000075E7"/>
    <w:rsid w:val="00010BF4"/>
    <w:rsid w:val="00011314"/>
    <w:rsid w:val="0001275D"/>
    <w:rsid w:val="00013A80"/>
    <w:rsid w:val="00014D56"/>
    <w:rsid w:val="00015E6B"/>
    <w:rsid w:val="00017B18"/>
    <w:rsid w:val="000211BF"/>
    <w:rsid w:val="000237B5"/>
    <w:rsid w:val="00023AD0"/>
    <w:rsid w:val="00026522"/>
    <w:rsid w:val="000272D7"/>
    <w:rsid w:val="00032203"/>
    <w:rsid w:val="000324D7"/>
    <w:rsid w:val="00033487"/>
    <w:rsid w:val="00035149"/>
    <w:rsid w:val="00035B5C"/>
    <w:rsid w:val="00041314"/>
    <w:rsid w:val="000417EF"/>
    <w:rsid w:val="00043770"/>
    <w:rsid w:val="00055788"/>
    <w:rsid w:val="00055A66"/>
    <w:rsid w:val="00056842"/>
    <w:rsid w:val="00056E3F"/>
    <w:rsid w:val="00065046"/>
    <w:rsid w:val="000721AB"/>
    <w:rsid w:val="00072641"/>
    <w:rsid w:val="00080AAA"/>
    <w:rsid w:val="00081E7A"/>
    <w:rsid w:val="00083B53"/>
    <w:rsid w:val="00083CB4"/>
    <w:rsid w:val="000858F7"/>
    <w:rsid w:val="00086880"/>
    <w:rsid w:val="00095BAA"/>
    <w:rsid w:val="00097D24"/>
    <w:rsid w:val="000A20AF"/>
    <w:rsid w:val="000A5E18"/>
    <w:rsid w:val="000A7654"/>
    <w:rsid w:val="000B7190"/>
    <w:rsid w:val="000C0411"/>
    <w:rsid w:val="000C3E74"/>
    <w:rsid w:val="000C4E0E"/>
    <w:rsid w:val="000D2B39"/>
    <w:rsid w:val="000D4204"/>
    <w:rsid w:val="000D7B6F"/>
    <w:rsid w:val="000E2C22"/>
    <w:rsid w:val="000E31D2"/>
    <w:rsid w:val="000E7A9C"/>
    <w:rsid w:val="000F0F44"/>
    <w:rsid w:val="000F29EC"/>
    <w:rsid w:val="000F4A82"/>
    <w:rsid w:val="000F63E4"/>
    <w:rsid w:val="00103E8F"/>
    <w:rsid w:val="00106867"/>
    <w:rsid w:val="00106B60"/>
    <w:rsid w:val="00111E18"/>
    <w:rsid w:val="00111E92"/>
    <w:rsid w:val="00113771"/>
    <w:rsid w:val="00113ECC"/>
    <w:rsid w:val="00117F49"/>
    <w:rsid w:val="00120656"/>
    <w:rsid w:val="00122138"/>
    <w:rsid w:val="001228D2"/>
    <w:rsid w:val="00123067"/>
    <w:rsid w:val="00123C07"/>
    <w:rsid w:val="00123C73"/>
    <w:rsid w:val="001255FF"/>
    <w:rsid w:val="0012795E"/>
    <w:rsid w:val="00131262"/>
    <w:rsid w:val="0013309A"/>
    <w:rsid w:val="001352B6"/>
    <w:rsid w:val="001367B4"/>
    <w:rsid w:val="00137153"/>
    <w:rsid w:val="00141CC9"/>
    <w:rsid w:val="00142261"/>
    <w:rsid w:val="00142E21"/>
    <w:rsid w:val="001434D1"/>
    <w:rsid w:val="00145ABB"/>
    <w:rsid w:val="00146270"/>
    <w:rsid w:val="0014783B"/>
    <w:rsid w:val="001523CC"/>
    <w:rsid w:val="001536CC"/>
    <w:rsid w:val="00154737"/>
    <w:rsid w:val="0015545C"/>
    <w:rsid w:val="00156012"/>
    <w:rsid w:val="001568CE"/>
    <w:rsid w:val="001577FC"/>
    <w:rsid w:val="00160E79"/>
    <w:rsid w:val="001619B3"/>
    <w:rsid w:val="0016235A"/>
    <w:rsid w:val="00163BB5"/>
    <w:rsid w:val="00171B7D"/>
    <w:rsid w:val="0017374C"/>
    <w:rsid w:val="001745C3"/>
    <w:rsid w:val="001819C2"/>
    <w:rsid w:val="0018276D"/>
    <w:rsid w:val="00182C94"/>
    <w:rsid w:val="00183AEE"/>
    <w:rsid w:val="0018524A"/>
    <w:rsid w:val="00187A44"/>
    <w:rsid w:val="00190751"/>
    <w:rsid w:val="00190A6D"/>
    <w:rsid w:val="00191915"/>
    <w:rsid w:val="00193076"/>
    <w:rsid w:val="00193778"/>
    <w:rsid w:val="00194580"/>
    <w:rsid w:val="001945B7"/>
    <w:rsid w:val="00195750"/>
    <w:rsid w:val="00196930"/>
    <w:rsid w:val="001A0BD7"/>
    <w:rsid w:val="001A0DD2"/>
    <w:rsid w:val="001A20FE"/>
    <w:rsid w:val="001A2D6A"/>
    <w:rsid w:val="001A3E2A"/>
    <w:rsid w:val="001A64ED"/>
    <w:rsid w:val="001A7499"/>
    <w:rsid w:val="001B0D2E"/>
    <w:rsid w:val="001B1449"/>
    <w:rsid w:val="001B2DEE"/>
    <w:rsid w:val="001B38AE"/>
    <w:rsid w:val="001B41F6"/>
    <w:rsid w:val="001B4DC8"/>
    <w:rsid w:val="001B651E"/>
    <w:rsid w:val="001C281D"/>
    <w:rsid w:val="001D0F45"/>
    <w:rsid w:val="001D6E13"/>
    <w:rsid w:val="001E0A29"/>
    <w:rsid w:val="001E19CD"/>
    <w:rsid w:val="001E44F3"/>
    <w:rsid w:val="001E569C"/>
    <w:rsid w:val="001E67F8"/>
    <w:rsid w:val="001F4E08"/>
    <w:rsid w:val="001F4E50"/>
    <w:rsid w:val="001F5881"/>
    <w:rsid w:val="002024A2"/>
    <w:rsid w:val="00213FDF"/>
    <w:rsid w:val="0021469E"/>
    <w:rsid w:val="00216174"/>
    <w:rsid w:val="002169D9"/>
    <w:rsid w:val="00217562"/>
    <w:rsid w:val="00222195"/>
    <w:rsid w:val="00222A6D"/>
    <w:rsid w:val="002250C5"/>
    <w:rsid w:val="00225BF7"/>
    <w:rsid w:val="00230ABC"/>
    <w:rsid w:val="002318C6"/>
    <w:rsid w:val="00234A7D"/>
    <w:rsid w:val="00236EC3"/>
    <w:rsid w:val="002402EC"/>
    <w:rsid w:val="002404AE"/>
    <w:rsid w:val="00245B72"/>
    <w:rsid w:val="00246283"/>
    <w:rsid w:val="00246C22"/>
    <w:rsid w:val="00246C74"/>
    <w:rsid w:val="00250DF3"/>
    <w:rsid w:val="002514A2"/>
    <w:rsid w:val="002528C9"/>
    <w:rsid w:val="0025640C"/>
    <w:rsid w:val="00260E77"/>
    <w:rsid w:val="00261274"/>
    <w:rsid w:val="00263556"/>
    <w:rsid w:val="00267B47"/>
    <w:rsid w:val="0027089E"/>
    <w:rsid w:val="002726A1"/>
    <w:rsid w:val="002757BB"/>
    <w:rsid w:val="00277573"/>
    <w:rsid w:val="002800DA"/>
    <w:rsid w:val="00280D1B"/>
    <w:rsid w:val="00282B97"/>
    <w:rsid w:val="0028505D"/>
    <w:rsid w:val="00285A97"/>
    <w:rsid w:val="00285CE1"/>
    <w:rsid w:val="00286669"/>
    <w:rsid w:val="00294525"/>
    <w:rsid w:val="002950F7"/>
    <w:rsid w:val="002B1F58"/>
    <w:rsid w:val="002B28C1"/>
    <w:rsid w:val="002B2CDB"/>
    <w:rsid w:val="002B3DDC"/>
    <w:rsid w:val="002B4237"/>
    <w:rsid w:val="002B4CB6"/>
    <w:rsid w:val="002B6D66"/>
    <w:rsid w:val="002B7905"/>
    <w:rsid w:val="002C14C8"/>
    <w:rsid w:val="002C1DCB"/>
    <w:rsid w:val="002C3200"/>
    <w:rsid w:val="002C4120"/>
    <w:rsid w:val="002C41BF"/>
    <w:rsid w:val="002C42F3"/>
    <w:rsid w:val="002C6122"/>
    <w:rsid w:val="002D0F35"/>
    <w:rsid w:val="002D422D"/>
    <w:rsid w:val="002D46C4"/>
    <w:rsid w:val="002E0E2A"/>
    <w:rsid w:val="002E6EE0"/>
    <w:rsid w:val="002F1A99"/>
    <w:rsid w:val="002F1E4E"/>
    <w:rsid w:val="00300095"/>
    <w:rsid w:val="00303008"/>
    <w:rsid w:val="00314F4B"/>
    <w:rsid w:val="00315E75"/>
    <w:rsid w:val="003162D3"/>
    <w:rsid w:val="00324934"/>
    <w:rsid w:val="00325D91"/>
    <w:rsid w:val="00330AB8"/>
    <w:rsid w:val="003322CA"/>
    <w:rsid w:val="003377EC"/>
    <w:rsid w:val="00337ED3"/>
    <w:rsid w:val="003401F4"/>
    <w:rsid w:val="0034106A"/>
    <w:rsid w:val="003414C3"/>
    <w:rsid w:val="00341C88"/>
    <w:rsid w:val="00344618"/>
    <w:rsid w:val="003464D4"/>
    <w:rsid w:val="00350020"/>
    <w:rsid w:val="00356BCE"/>
    <w:rsid w:val="003620D9"/>
    <w:rsid w:val="00366125"/>
    <w:rsid w:val="003661A6"/>
    <w:rsid w:val="00367076"/>
    <w:rsid w:val="00367720"/>
    <w:rsid w:val="00372146"/>
    <w:rsid w:val="003730DE"/>
    <w:rsid w:val="003750EC"/>
    <w:rsid w:val="00376D58"/>
    <w:rsid w:val="0037739D"/>
    <w:rsid w:val="00382F00"/>
    <w:rsid w:val="0038373E"/>
    <w:rsid w:val="00384B9A"/>
    <w:rsid w:val="00385078"/>
    <w:rsid w:val="003851BA"/>
    <w:rsid w:val="00386794"/>
    <w:rsid w:val="00391909"/>
    <w:rsid w:val="00391F85"/>
    <w:rsid w:val="00393B1A"/>
    <w:rsid w:val="00396BC5"/>
    <w:rsid w:val="00396D5E"/>
    <w:rsid w:val="003A318B"/>
    <w:rsid w:val="003A6643"/>
    <w:rsid w:val="003A716C"/>
    <w:rsid w:val="003B0792"/>
    <w:rsid w:val="003B5BC2"/>
    <w:rsid w:val="003C0ADE"/>
    <w:rsid w:val="003C104E"/>
    <w:rsid w:val="003C302E"/>
    <w:rsid w:val="003C462B"/>
    <w:rsid w:val="003D3DF3"/>
    <w:rsid w:val="003E26D2"/>
    <w:rsid w:val="003E33A2"/>
    <w:rsid w:val="003E3758"/>
    <w:rsid w:val="003E49D6"/>
    <w:rsid w:val="003E49EE"/>
    <w:rsid w:val="003E5BAB"/>
    <w:rsid w:val="003E5E22"/>
    <w:rsid w:val="003E7A14"/>
    <w:rsid w:val="003F0155"/>
    <w:rsid w:val="003F32F3"/>
    <w:rsid w:val="003F3C2C"/>
    <w:rsid w:val="003F3D0F"/>
    <w:rsid w:val="003F4C46"/>
    <w:rsid w:val="00403422"/>
    <w:rsid w:val="0040407D"/>
    <w:rsid w:val="00407EA5"/>
    <w:rsid w:val="00410BE7"/>
    <w:rsid w:val="00411761"/>
    <w:rsid w:val="0041291E"/>
    <w:rsid w:val="00414561"/>
    <w:rsid w:val="00415FBA"/>
    <w:rsid w:val="00417B15"/>
    <w:rsid w:val="00417C61"/>
    <w:rsid w:val="00417DE3"/>
    <w:rsid w:val="00422186"/>
    <w:rsid w:val="004227AF"/>
    <w:rsid w:val="004267B5"/>
    <w:rsid w:val="00432221"/>
    <w:rsid w:val="00433550"/>
    <w:rsid w:val="004406D8"/>
    <w:rsid w:val="00442FA2"/>
    <w:rsid w:val="004466F8"/>
    <w:rsid w:val="0044675D"/>
    <w:rsid w:val="00446954"/>
    <w:rsid w:val="0045158F"/>
    <w:rsid w:val="004547DD"/>
    <w:rsid w:val="00455E9E"/>
    <w:rsid w:val="00456E00"/>
    <w:rsid w:val="00457618"/>
    <w:rsid w:val="0046204E"/>
    <w:rsid w:val="00462FD5"/>
    <w:rsid w:val="00465FC4"/>
    <w:rsid w:val="00470D2B"/>
    <w:rsid w:val="004726B2"/>
    <w:rsid w:val="00480851"/>
    <w:rsid w:val="00480E8B"/>
    <w:rsid w:val="0048180B"/>
    <w:rsid w:val="00481A97"/>
    <w:rsid w:val="004845D9"/>
    <w:rsid w:val="00484C0D"/>
    <w:rsid w:val="00485E32"/>
    <w:rsid w:val="00486BAB"/>
    <w:rsid w:val="004878A4"/>
    <w:rsid w:val="0049050A"/>
    <w:rsid w:val="004918C2"/>
    <w:rsid w:val="0049294E"/>
    <w:rsid w:val="0049362F"/>
    <w:rsid w:val="004956A2"/>
    <w:rsid w:val="00495C9D"/>
    <w:rsid w:val="004A27FC"/>
    <w:rsid w:val="004A312B"/>
    <w:rsid w:val="004A521B"/>
    <w:rsid w:val="004A58C1"/>
    <w:rsid w:val="004A707F"/>
    <w:rsid w:val="004A7711"/>
    <w:rsid w:val="004A77E1"/>
    <w:rsid w:val="004B0E74"/>
    <w:rsid w:val="004B3A9E"/>
    <w:rsid w:val="004B3D5E"/>
    <w:rsid w:val="004B3DDE"/>
    <w:rsid w:val="004B4856"/>
    <w:rsid w:val="004B4EC5"/>
    <w:rsid w:val="004B6255"/>
    <w:rsid w:val="004B72FE"/>
    <w:rsid w:val="004B7C2D"/>
    <w:rsid w:val="004C1DA9"/>
    <w:rsid w:val="004C215E"/>
    <w:rsid w:val="004C2905"/>
    <w:rsid w:val="004C42CA"/>
    <w:rsid w:val="004C5065"/>
    <w:rsid w:val="004D1A10"/>
    <w:rsid w:val="004E0B16"/>
    <w:rsid w:val="004E6F12"/>
    <w:rsid w:val="004F0B4E"/>
    <w:rsid w:val="004F1E1D"/>
    <w:rsid w:val="004F235E"/>
    <w:rsid w:val="004F3B31"/>
    <w:rsid w:val="004F58BC"/>
    <w:rsid w:val="004F653F"/>
    <w:rsid w:val="00500479"/>
    <w:rsid w:val="00501C98"/>
    <w:rsid w:val="00502F82"/>
    <w:rsid w:val="0050327B"/>
    <w:rsid w:val="00505A4D"/>
    <w:rsid w:val="00507552"/>
    <w:rsid w:val="00510E17"/>
    <w:rsid w:val="0051222D"/>
    <w:rsid w:val="005122F5"/>
    <w:rsid w:val="005177BD"/>
    <w:rsid w:val="0052110E"/>
    <w:rsid w:val="00521A46"/>
    <w:rsid w:val="00526D0D"/>
    <w:rsid w:val="00534AA1"/>
    <w:rsid w:val="00537539"/>
    <w:rsid w:val="005427DB"/>
    <w:rsid w:val="00545571"/>
    <w:rsid w:val="00546C79"/>
    <w:rsid w:val="0054736E"/>
    <w:rsid w:val="00550A86"/>
    <w:rsid w:val="00551739"/>
    <w:rsid w:val="005556B2"/>
    <w:rsid w:val="00556335"/>
    <w:rsid w:val="00557D4C"/>
    <w:rsid w:val="00561E61"/>
    <w:rsid w:val="00562579"/>
    <w:rsid w:val="00564164"/>
    <w:rsid w:val="00564897"/>
    <w:rsid w:val="005668E3"/>
    <w:rsid w:val="00566EB1"/>
    <w:rsid w:val="00572E28"/>
    <w:rsid w:val="00574960"/>
    <w:rsid w:val="00575A5C"/>
    <w:rsid w:val="0058426D"/>
    <w:rsid w:val="00585984"/>
    <w:rsid w:val="00592332"/>
    <w:rsid w:val="00596672"/>
    <w:rsid w:val="00597479"/>
    <w:rsid w:val="005A4FEE"/>
    <w:rsid w:val="005B00CF"/>
    <w:rsid w:val="005B09A8"/>
    <w:rsid w:val="005B2F75"/>
    <w:rsid w:val="005B49C7"/>
    <w:rsid w:val="005B5475"/>
    <w:rsid w:val="005B6CA7"/>
    <w:rsid w:val="005C0415"/>
    <w:rsid w:val="005C17E3"/>
    <w:rsid w:val="005C2401"/>
    <w:rsid w:val="005C53CF"/>
    <w:rsid w:val="005C6870"/>
    <w:rsid w:val="005D0DE9"/>
    <w:rsid w:val="005D0E5D"/>
    <w:rsid w:val="005D4824"/>
    <w:rsid w:val="005D5DB6"/>
    <w:rsid w:val="005E109F"/>
    <w:rsid w:val="005E1D96"/>
    <w:rsid w:val="005E33DE"/>
    <w:rsid w:val="005E6443"/>
    <w:rsid w:val="005E7813"/>
    <w:rsid w:val="005F05E4"/>
    <w:rsid w:val="005F0CD2"/>
    <w:rsid w:val="005F34AE"/>
    <w:rsid w:val="005F4C56"/>
    <w:rsid w:val="005F5940"/>
    <w:rsid w:val="005F751C"/>
    <w:rsid w:val="006018C5"/>
    <w:rsid w:val="00611753"/>
    <w:rsid w:val="00611936"/>
    <w:rsid w:val="00615B56"/>
    <w:rsid w:val="00615E1A"/>
    <w:rsid w:val="0062178A"/>
    <w:rsid w:val="006240EB"/>
    <w:rsid w:val="00625B56"/>
    <w:rsid w:val="00626D74"/>
    <w:rsid w:val="0063321E"/>
    <w:rsid w:val="0063342F"/>
    <w:rsid w:val="006366A4"/>
    <w:rsid w:val="006366F7"/>
    <w:rsid w:val="00637C20"/>
    <w:rsid w:val="00642B07"/>
    <w:rsid w:val="00642EDD"/>
    <w:rsid w:val="006431B5"/>
    <w:rsid w:val="00646D70"/>
    <w:rsid w:val="006476A6"/>
    <w:rsid w:val="00647C10"/>
    <w:rsid w:val="00650E16"/>
    <w:rsid w:val="0065169C"/>
    <w:rsid w:val="0065240A"/>
    <w:rsid w:val="006540BF"/>
    <w:rsid w:val="00656822"/>
    <w:rsid w:val="00660738"/>
    <w:rsid w:val="00662902"/>
    <w:rsid w:val="00663970"/>
    <w:rsid w:val="00665746"/>
    <w:rsid w:val="00666112"/>
    <w:rsid w:val="00671F80"/>
    <w:rsid w:val="00673CE1"/>
    <w:rsid w:val="00675A8A"/>
    <w:rsid w:val="00681107"/>
    <w:rsid w:val="00681CB0"/>
    <w:rsid w:val="0068492F"/>
    <w:rsid w:val="00685969"/>
    <w:rsid w:val="00691F2E"/>
    <w:rsid w:val="006937CE"/>
    <w:rsid w:val="006A30C3"/>
    <w:rsid w:val="006A3942"/>
    <w:rsid w:val="006A5C48"/>
    <w:rsid w:val="006B0383"/>
    <w:rsid w:val="006B0E4E"/>
    <w:rsid w:val="006B455C"/>
    <w:rsid w:val="006B5A35"/>
    <w:rsid w:val="006B692C"/>
    <w:rsid w:val="006B69DE"/>
    <w:rsid w:val="006B7657"/>
    <w:rsid w:val="006C0152"/>
    <w:rsid w:val="006C0645"/>
    <w:rsid w:val="006C1394"/>
    <w:rsid w:val="006C5AF4"/>
    <w:rsid w:val="006C6865"/>
    <w:rsid w:val="006D0CBB"/>
    <w:rsid w:val="006D26FF"/>
    <w:rsid w:val="006D3CC3"/>
    <w:rsid w:val="006D4B73"/>
    <w:rsid w:val="006D66D2"/>
    <w:rsid w:val="006E0C88"/>
    <w:rsid w:val="006E174D"/>
    <w:rsid w:val="006E201C"/>
    <w:rsid w:val="006E4606"/>
    <w:rsid w:val="006E54DE"/>
    <w:rsid w:val="006E55CE"/>
    <w:rsid w:val="006E6F6C"/>
    <w:rsid w:val="00702F4A"/>
    <w:rsid w:val="00703F0E"/>
    <w:rsid w:val="0070425D"/>
    <w:rsid w:val="007058AE"/>
    <w:rsid w:val="007065CA"/>
    <w:rsid w:val="00707C9F"/>
    <w:rsid w:val="007128AC"/>
    <w:rsid w:val="00713683"/>
    <w:rsid w:val="007148BA"/>
    <w:rsid w:val="0071604D"/>
    <w:rsid w:val="0071732D"/>
    <w:rsid w:val="00720A34"/>
    <w:rsid w:val="007212C8"/>
    <w:rsid w:val="007235C2"/>
    <w:rsid w:val="00724252"/>
    <w:rsid w:val="00726BA8"/>
    <w:rsid w:val="00726CCA"/>
    <w:rsid w:val="00731AFF"/>
    <w:rsid w:val="00733DB9"/>
    <w:rsid w:val="0074028D"/>
    <w:rsid w:val="00740F9A"/>
    <w:rsid w:val="0074244E"/>
    <w:rsid w:val="00743D0B"/>
    <w:rsid w:val="007450FF"/>
    <w:rsid w:val="007536E1"/>
    <w:rsid w:val="00753F6C"/>
    <w:rsid w:val="0075468E"/>
    <w:rsid w:val="00754C2B"/>
    <w:rsid w:val="00756A67"/>
    <w:rsid w:val="0076073F"/>
    <w:rsid w:val="00760E35"/>
    <w:rsid w:val="007626A6"/>
    <w:rsid w:val="00764EA9"/>
    <w:rsid w:val="0076577B"/>
    <w:rsid w:val="007742E6"/>
    <w:rsid w:val="00774C51"/>
    <w:rsid w:val="007758FF"/>
    <w:rsid w:val="00776682"/>
    <w:rsid w:val="00776E1B"/>
    <w:rsid w:val="00780814"/>
    <w:rsid w:val="00784903"/>
    <w:rsid w:val="00791A0C"/>
    <w:rsid w:val="00791B18"/>
    <w:rsid w:val="007924BE"/>
    <w:rsid w:val="00794A28"/>
    <w:rsid w:val="007975B4"/>
    <w:rsid w:val="007A1D15"/>
    <w:rsid w:val="007A267A"/>
    <w:rsid w:val="007A2AE7"/>
    <w:rsid w:val="007A460A"/>
    <w:rsid w:val="007A77D7"/>
    <w:rsid w:val="007B0566"/>
    <w:rsid w:val="007B07E4"/>
    <w:rsid w:val="007B2F34"/>
    <w:rsid w:val="007B5F51"/>
    <w:rsid w:val="007B6712"/>
    <w:rsid w:val="007B7922"/>
    <w:rsid w:val="007C4125"/>
    <w:rsid w:val="007C590F"/>
    <w:rsid w:val="007C5EC0"/>
    <w:rsid w:val="007C6ADA"/>
    <w:rsid w:val="007C7DF7"/>
    <w:rsid w:val="007D2D32"/>
    <w:rsid w:val="007D3162"/>
    <w:rsid w:val="007D61FD"/>
    <w:rsid w:val="007E2628"/>
    <w:rsid w:val="007E2C0F"/>
    <w:rsid w:val="007E41E0"/>
    <w:rsid w:val="007E41F0"/>
    <w:rsid w:val="007E4C5A"/>
    <w:rsid w:val="007F1530"/>
    <w:rsid w:val="007F325B"/>
    <w:rsid w:val="007F3541"/>
    <w:rsid w:val="007F4788"/>
    <w:rsid w:val="007F592A"/>
    <w:rsid w:val="007F5DDF"/>
    <w:rsid w:val="007F7F7D"/>
    <w:rsid w:val="00801DFF"/>
    <w:rsid w:val="008042FC"/>
    <w:rsid w:val="0081049C"/>
    <w:rsid w:val="00810F06"/>
    <w:rsid w:val="00824938"/>
    <w:rsid w:val="008259DD"/>
    <w:rsid w:val="008261FA"/>
    <w:rsid w:val="008314B4"/>
    <w:rsid w:val="0083442F"/>
    <w:rsid w:val="00834AF0"/>
    <w:rsid w:val="008354FB"/>
    <w:rsid w:val="00836676"/>
    <w:rsid w:val="00836F48"/>
    <w:rsid w:val="008375F4"/>
    <w:rsid w:val="00841C8C"/>
    <w:rsid w:val="00843E96"/>
    <w:rsid w:val="0084746E"/>
    <w:rsid w:val="00847B49"/>
    <w:rsid w:val="00851755"/>
    <w:rsid w:val="00853AC4"/>
    <w:rsid w:val="00856247"/>
    <w:rsid w:val="0085680C"/>
    <w:rsid w:val="00863A72"/>
    <w:rsid w:val="00864734"/>
    <w:rsid w:val="008647A8"/>
    <w:rsid w:val="008669E1"/>
    <w:rsid w:val="0086755C"/>
    <w:rsid w:val="00867D95"/>
    <w:rsid w:val="00874705"/>
    <w:rsid w:val="00880814"/>
    <w:rsid w:val="00881135"/>
    <w:rsid w:val="00883C10"/>
    <w:rsid w:val="008851B4"/>
    <w:rsid w:val="008A46B2"/>
    <w:rsid w:val="008A4A1F"/>
    <w:rsid w:val="008A4B62"/>
    <w:rsid w:val="008A5F34"/>
    <w:rsid w:val="008B142A"/>
    <w:rsid w:val="008B14AC"/>
    <w:rsid w:val="008B4C21"/>
    <w:rsid w:val="008B5227"/>
    <w:rsid w:val="008B5708"/>
    <w:rsid w:val="008B6E6B"/>
    <w:rsid w:val="008B729A"/>
    <w:rsid w:val="008B7B5C"/>
    <w:rsid w:val="008C2ABB"/>
    <w:rsid w:val="008C386A"/>
    <w:rsid w:val="008C39E6"/>
    <w:rsid w:val="008C53AD"/>
    <w:rsid w:val="008D0BD4"/>
    <w:rsid w:val="008D2889"/>
    <w:rsid w:val="008D650E"/>
    <w:rsid w:val="008D7AC5"/>
    <w:rsid w:val="008D7BB7"/>
    <w:rsid w:val="008E1645"/>
    <w:rsid w:val="008E5836"/>
    <w:rsid w:val="008E68C1"/>
    <w:rsid w:val="008E6BC9"/>
    <w:rsid w:val="008F0B7E"/>
    <w:rsid w:val="008F13E2"/>
    <w:rsid w:val="008F21F4"/>
    <w:rsid w:val="008F3036"/>
    <w:rsid w:val="008F3293"/>
    <w:rsid w:val="008F57E5"/>
    <w:rsid w:val="008F5A7A"/>
    <w:rsid w:val="008F67AD"/>
    <w:rsid w:val="008F692D"/>
    <w:rsid w:val="008F7EFB"/>
    <w:rsid w:val="00901EE1"/>
    <w:rsid w:val="00903282"/>
    <w:rsid w:val="009057CC"/>
    <w:rsid w:val="00910D5B"/>
    <w:rsid w:val="009127D6"/>
    <w:rsid w:val="00912B69"/>
    <w:rsid w:val="00912E54"/>
    <w:rsid w:val="009169E4"/>
    <w:rsid w:val="00917DCB"/>
    <w:rsid w:val="00921A5A"/>
    <w:rsid w:val="00922C95"/>
    <w:rsid w:val="00923297"/>
    <w:rsid w:val="00924570"/>
    <w:rsid w:val="00924BD6"/>
    <w:rsid w:val="00925E58"/>
    <w:rsid w:val="009264C3"/>
    <w:rsid w:val="00930169"/>
    <w:rsid w:val="00932E66"/>
    <w:rsid w:val="00932F01"/>
    <w:rsid w:val="0093350C"/>
    <w:rsid w:val="0093580A"/>
    <w:rsid w:val="0093615C"/>
    <w:rsid w:val="00937A24"/>
    <w:rsid w:val="00946157"/>
    <w:rsid w:val="00953A59"/>
    <w:rsid w:val="00957C7F"/>
    <w:rsid w:val="0096267C"/>
    <w:rsid w:val="00964839"/>
    <w:rsid w:val="0096634B"/>
    <w:rsid w:val="00966A23"/>
    <w:rsid w:val="00966F53"/>
    <w:rsid w:val="009726C9"/>
    <w:rsid w:val="0097461D"/>
    <w:rsid w:val="00976742"/>
    <w:rsid w:val="00981EBA"/>
    <w:rsid w:val="00982E9F"/>
    <w:rsid w:val="00983174"/>
    <w:rsid w:val="009832F2"/>
    <w:rsid w:val="00986016"/>
    <w:rsid w:val="00987753"/>
    <w:rsid w:val="00990DD4"/>
    <w:rsid w:val="009911EE"/>
    <w:rsid w:val="00991486"/>
    <w:rsid w:val="00991C12"/>
    <w:rsid w:val="00992BE3"/>
    <w:rsid w:val="009974F6"/>
    <w:rsid w:val="00997FB4"/>
    <w:rsid w:val="009A3865"/>
    <w:rsid w:val="009A5363"/>
    <w:rsid w:val="009B17B8"/>
    <w:rsid w:val="009B243E"/>
    <w:rsid w:val="009B38FA"/>
    <w:rsid w:val="009B4D45"/>
    <w:rsid w:val="009C0CDE"/>
    <w:rsid w:val="009C3897"/>
    <w:rsid w:val="009C503A"/>
    <w:rsid w:val="009D0ACD"/>
    <w:rsid w:val="009D1D54"/>
    <w:rsid w:val="009D5E88"/>
    <w:rsid w:val="009D64E0"/>
    <w:rsid w:val="009D7032"/>
    <w:rsid w:val="009E0AE6"/>
    <w:rsid w:val="009E15EF"/>
    <w:rsid w:val="009E1AC6"/>
    <w:rsid w:val="009E34B7"/>
    <w:rsid w:val="009E3C9D"/>
    <w:rsid w:val="009F3A0C"/>
    <w:rsid w:val="009F6020"/>
    <w:rsid w:val="009F6195"/>
    <w:rsid w:val="00A00F8C"/>
    <w:rsid w:val="00A05143"/>
    <w:rsid w:val="00A0536B"/>
    <w:rsid w:val="00A053CB"/>
    <w:rsid w:val="00A10B4C"/>
    <w:rsid w:val="00A125CD"/>
    <w:rsid w:val="00A1549E"/>
    <w:rsid w:val="00A16353"/>
    <w:rsid w:val="00A1646A"/>
    <w:rsid w:val="00A16CCB"/>
    <w:rsid w:val="00A17F0B"/>
    <w:rsid w:val="00A20263"/>
    <w:rsid w:val="00A25E4D"/>
    <w:rsid w:val="00A2663E"/>
    <w:rsid w:val="00A27D03"/>
    <w:rsid w:val="00A36125"/>
    <w:rsid w:val="00A365AF"/>
    <w:rsid w:val="00A43335"/>
    <w:rsid w:val="00A43DC1"/>
    <w:rsid w:val="00A43EB6"/>
    <w:rsid w:val="00A444CE"/>
    <w:rsid w:val="00A446F8"/>
    <w:rsid w:val="00A46043"/>
    <w:rsid w:val="00A47C45"/>
    <w:rsid w:val="00A501E9"/>
    <w:rsid w:val="00A527F2"/>
    <w:rsid w:val="00A57877"/>
    <w:rsid w:val="00A602BF"/>
    <w:rsid w:val="00A61B36"/>
    <w:rsid w:val="00A62B06"/>
    <w:rsid w:val="00A633F8"/>
    <w:rsid w:val="00A63F1A"/>
    <w:rsid w:val="00A64BE7"/>
    <w:rsid w:val="00A65008"/>
    <w:rsid w:val="00A66A41"/>
    <w:rsid w:val="00A67B60"/>
    <w:rsid w:val="00A71882"/>
    <w:rsid w:val="00A721F6"/>
    <w:rsid w:val="00A72DD3"/>
    <w:rsid w:val="00A772EA"/>
    <w:rsid w:val="00A85C0F"/>
    <w:rsid w:val="00A85E8E"/>
    <w:rsid w:val="00A861D4"/>
    <w:rsid w:val="00A87324"/>
    <w:rsid w:val="00A87D00"/>
    <w:rsid w:val="00A913FB"/>
    <w:rsid w:val="00A920DE"/>
    <w:rsid w:val="00A939F7"/>
    <w:rsid w:val="00A946AB"/>
    <w:rsid w:val="00A97A3C"/>
    <w:rsid w:val="00AA2317"/>
    <w:rsid w:val="00AA2F18"/>
    <w:rsid w:val="00AA5676"/>
    <w:rsid w:val="00AA592B"/>
    <w:rsid w:val="00AB0404"/>
    <w:rsid w:val="00AB2E2A"/>
    <w:rsid w:val="00AC062E"/>
    <w:rsid w:val="00AC3476"/>
    <w:rsid w:val="00AC3E22"/>
    <w:rsid w:val="00AC6578"/>
    <w:rsid w:val="00AC69DD"/>
    <w:rsid w:val="00AC7C3A"/>
    <w:rsid w:val="00AD0121"/>
    <w:rsid w:val="00AD0CFF"/>
    <w:rsid w:val="00AD37D0"/>
    <w:rsid w:val="00AD3DEF"/>
    <w:rsid w:val="00AD3E12"/>
    <w:rsid w:val="00AD4304"/>
    <w:rsid w:val="00AD67B4"/>
    <w:rsid w:val="00AD7CC1"/>
    <w:rsid w:val="00AF0DEF"/>
    <w:rsid w:val="00AF1D89"/>
    <w:rsid w:val="00AF2BC0"/>
    <w:rsid w:val="00AF30DB"/>
    <w:rsid w:val="00AF4150"/>
    <w:rsid w:val="00AF7FA4"/>
    <w:rsid w:val="00B0253C"/>
    <w:rsid w:val="00B03BA9"/>
    <w:rsid w:val="00B1326D"/>
    <w:rsid w:val="00B14B1D"/>
    <w:rsid w:val="00B15981"/>
    <w:rsid w:val="00B173AF"/>
    <w:rsid w:val="00B176E8"/>
    <w:rsid w:val="00B25DB3"/>
    <w:rsid w:val="00B268B4"/>
    <w:rsid w:val="00B314FB"/>
    <w:rsid w:val="00B315E8"/>
    <w:rsid w:val="00B31950"/>
    <w:rsid w:val="00B41314"/>
    <w:rsid w:val="00B45028"/>
    <w:rsid w:val="00B52B4E"/>
    <w:rsid w:val="00B53FD1"/>
    <w:rsid w:val="00B55480"/>
    <w:rsid w:val="00B55952"/>
    <w:rsid w:val="00B55E06"/>
    <w:rsid w:val="00B6170A"/>
    <w:rsid w:val="00B621A1"/>
    <w:rsid w:val="00B6273D"/>
    <w:rsid w:val="00B62921"/>
    <w:rsid w:val="00B65280"/>
    <w:rsid w:val="00B66963"/>
    <w:rsid w:val="00B70BBF"/>
    <w:rsid w:val="00B718C4"/>
    <w:rsid w:val="00B726CD"/>
    <w:rsid w:val="00B729A8"/>
    <w:rsid w:val="00B72C35"/>
    <w:rsid w:val="00B81EDC"/>
    <w:rsid w:val="00B83C77"/>
    <w:rsid w:val="00B84154"/>
    <w:rsid w:val="00B841AB"/>
    <w:rsid w:val="00B841DF"/>
    <w:rsid w:val="00B84265"/>
    <w:rsid w:val="00B85C48"/>
    <w:rsid w:val="00B860CA"/>
    <w:rsid w:val="00B87A8C"/>
    <w:rsid w:val="00B9120B"/>
    <w:rsid w:val="00B91BA5"/>
    <w:rsid w:val="00B94B45"/>
    <w:rsid w:val="00B9630C"/>
    <w:rsid w:val="00BA051A"/>
    <w:rsid w:val="00BA1D09"/>
    <w:rsid w:val="00BA38A7"/>
    <w:rsid w:val="00BA3C91"/>
    <w:rsid w:val="00BA3EFF"/>
    <w:rsid w:val="00BA7315"/>
    <w:rsid w:val="00BB2A97"/>
    <w:rsid w:val="00BB6C5B"/>
    <w:rsid w:val="00BC1AAE"/>
    <w:rsid w:val="00BC4F70"/>
    <w:rsid w:val="00BC7D59"/>
    <w:rsid w:val="00BD6EAA"/>
    <w:rsid w:val="00BD7CF0"/>
    <w:rsid w:val="00BE1179"/>
    <w:rsid w:val="00BE2442"/>
    <w:rsid w:val="00BE3E33"/>
    <w:rsid w:val="00BE4B95"/>
    <w:rsid w:val="00BE5DF5"/>
    <w:rsid w:val="00BE6368"/>
    <w:rsid w:val="00BE6402"/>
    <w:rsid w:val="00BE64FC"/>
    <w:rsid w:val="00BE775F"/>
    <w:rsid w:val="00BF054C"/>
    <w:rsid w:val="00BF09F1"/>
    <w:rsid w:val="00BF1879"/>
    <w:rsid w:val="00BF1D35"/>
    <w:rsid w:val="00BF3936"/>
    <w:rsid w:val="00BF55ED"/>
    <w:rsid w:val="00BF6DF1"/>
    <w:rsid w:val="00BF7178"/>
    <w:rsid w:val="00C000BB"/>
    <w:rsid w:val="00C01877"/>
    <w:rsid w:val="00C0366A"/>
    <w:rsid w:val="00C03EE2"/>
    <w:rsid w:val="00C11A2F"/>
    <w:rsid w:val="00C1562D"/>
    <w:rsid w:val="00C15970"/>
    <w:rsid w:val="00C2249C"/>
    <w:rsid w:val="00C22A64"/>
    <w:rsid w:val="00C267D5"/>
    <w:rsid w:val="00C2683D"/>
    <w:rsid w:val="00C30726"/>
    <w:rsid w:val="00C3481D"/>
    <w:rsid w:val="00C36F53"/>
    <w:rsid w:val="00C41107"/>
    <w:rsid w:val="00C417CC"/>
    <w:rsid w:val="00C45B1E"/>
    <w:rsid w:val="00C5207F"/>
    <w:rsid w:val="00C55A3C"/>
    <w:rsid w:val="00C62373"/>
    <w:rsid w:val="00C63FBE"/>
    <w:rsid w:val="00C66DC2"/>
    <w:rsid w:val="00C67091"/>
    <w:rsid w:val="00C74B86"/>
    <w:rsid w:val="00C758C2"/>
    <w:rsid w:val="00C77757"/>
    <w:rsid w:val="00C81BA7"/>
    <w:rsid w:val="00C81E6B"/>
    <w:rsid w:val="00C8232D"/>
    <w:rsid w:val="00C8266C"/>
    <w:rsid w:val="00C82A68"/>
    <w:rsid w:val="00C85C41"/>
    <w:rsid w:val="00C92C62"/>
    <w:rsid w:val="00C945C7"/>
    <w:rsid w:val="00C95D04"/>
    <w:rsid w:val="00C95FFF"/>
    <w:rsid w:val="00C97A57"/>
    <w:rsid w:val="00CA054F"/>
    <w:rsid w:val="00CA154B"/>
    <w:rsid w:val="00CA1810"/>
    <w:rsid w:val="00CA5F9B"/>
    <w:rsid w:val="00CA6D21"/>
    <w:rsid w:val="00CB1FDD"/>
    <w:rsid w:val="00CB22FD"/>
    <w:rsid w:val="00CB32DE"/>
    <w:rsid w:val="00CB50DA"/>
    <w:rsid w:val="00CB58DA"/>
    <w:rsid w:val="00CC2A91"/>
    <w:rsid w:val="00CC577F"/>
    <w:rsid w:val="00CC6100"/>
    <w:rsid w:val="00CC7CFA"/>
    <w:rsid w:val="00CD1170"/>
    <w:rsid w:val="00CD2064"/>
    <w:rsid w:val="00CD2D51"/>
    <w:rsid w:val="00CD2D8B"/>
    <w:rsid w:val="00CD3B15"/>
    <w:rsid w:val="00CD5913"/>
    <w:rsid w:val="00CE05C7"/>
    <w:rsid w:val="00CE16EC"/>
    <w:rsid w:val="00CE40B7"/>
    <w:rsid w:val="00CE4249"/>
    <w:rsid w:val="00CE4537"/>
    <w:rsid w:val="00CE5147"/>
    <w:rsid w:val="00CE7AA7"/>
    <w:rsid w:val="00CE7C2B"/>
    <w:rsid w:val="00CF04C0"/>
    <w:rsid w:val="00CF0D8B"/>
    <w:rsid w:val="00CF2235"/>
    <w:rsid w:val="00CF2A73"/>
    <w:rsid w:val="00CF4458"/>
    <w:rsid w:val="00CF4902"/>
    <w:rsid w:val="00CF4A90"/>
    <w:rsid w:val="00CF55DD"/>
    <w:rsid w:val="00CF7D39"/>
    <w:rsid w:val="00D001F0"/>
    <w:rsid w:val="00D00B31"/>
    <w:rsid w:val="00D01461"/>
    <w:rsid w:val="00D03121"/>
    <w:rsid w:val="00D056A3"/>
    <w:rsid w:val="00D05DC7"/>
    <w:rsid w:val="00D061CB"/>
    <w:rsid w:val="00D065C6"/>
    <w:rsid w:val="00D10BE0"/>
    <w:rsid w:val="00D17B62"/>
    <w:rsid w:val="00D2001B"/>
    <w:rsid w:val="00D217AA"/>
    <w:rsid w:val="00D23D23"/>
    <w:rsid w:val="00D25C8A"/>
    <w:rsid w:val="00D36841"/>
    <w:rsid w:val="00D45C8A"/>
    <w:rsid w:val="00D502B8"/>
    <w:rsid w:val="00D550EE"/>
    <w:rsid w:val="00D55AA9"/>
    <w:rsid w:val="00D562DC"/>
    <w:rsid w:val="00D630F5"/>
    <w:rsid w:val="00D63C36"/>
    <w:rsid w:val="00D7044A"/>
    <w:rsid w:val="00D801CA"/>
    <w:rsid w:val="00D80AC0"/>
    <w:rsid w:val="00D818F9"/>
    <w:rsid w:val="00D821F7"/>
    <w:rsid w:val="00D83C1F"/>
    <w:rsid w:val="00D86FFE"/>
    <w:rsid w:val="00D91AF1"/>
    <w:rsid w:val="00D94781"/>
    <w:rsid w:val="00D97930"/>
    <w:rsid w:val="00DA02BD"/>
    <w:rsid w:val="00DA07F9"/>
    <w:rsid w:val="00DA6460"/>
    <w:rsid w:val="00DA7FD8"/>
    <w:rsid w:val="00DB687B"/>
    <w:rsid w:val="00DB6C1C"/>
    <w:rsid w:val="00DC1701"/>
    <w:rsid w:val="00DC3654"/>
    <w:rsid w:val="00DC4C6E"/>
    <w:rsid w:val="00DC7DA9"/>
    <w:rsid w:val="00DD19B3"/>
    <w:rsid w:val="00DD19CA"/>
    <w:rsid w:val="00DD1D22"/>
    <w:rsid w:val="00DD3E78"/>
    <w:rsid w:val="00DD40C5"/>
    <w:rsid w:val="00DD4277"/>
    <w:rsid w:val="00DD482E"/>
    <w:rsid w:val="00DE34D6"/>
    <w:rsid w:val="00DE4DA8"/>
    <w:rsid w:val="00DE64C1"/>
    <w:rsid w:val="00DF0679"/>
    <w:rsid w:val="00DF11AF"/>
    <w:rsid w:val="00DF12C8"/>
    <w:rsid w:val="00DF6B48"/>
    <w:rsid w:val="00DF6B75"/>
    <w:rsid w:val="00E017B6"/>
    <w:rsid w:val="00E03F62"/>
    <w:rsid w:val="00E05D60"/>
    <w:rsid w:val="00E05EC5"/>
    <w:rsid w:val="00E0745B"/>
    <w:rsid w:val="00E12B8C"/>
    <w:rsid w:val="00E164C9"/>
    <w:rsid w:val="00E215E9"/>
    <w:rsid w:val="00E21AB0"/>
    <w:rsid w:val="00E23A3E"/>
    <w:rsid w:val="00E26BC7"/>
    <w:rsid w:val="00E27E2A"/>
    <w:rsid w:val="00E30209"/>
    <w:rsid w:val="00E331A6"/>
    <w:rsid w:val="00E33224"/>
    <w:rsid w:val="00E34133"/>
    <w:rsid w:val="00E3520A"/>
    <w:rsid w:val="00E35775"/>
    <w:rsid w:val="00E374F2"/>
    <w:rsid w:val="00E377D5"/>
    <w:rsid w:val="00E425E4"/>
    <w:rsid w:val="00E51480"/>
    <w:rsid w:val="00E530CF"/>
    <w:rsid w:val="00E54BCD"/>
    <w:rsid w:val="00E56BB2"/>
    <w:rsid w:val="00E63BCC"/>
    <w:rsid w:val="00E67A69"/>
    <w:rsid w:val="00E7086A"/>
    <w:rsid w:val="00E8069C"/>
    <w:rsid w:val="00E82EE0"/>
    <w:rsid w:val="00E83AE3"/>
    <w:rsid w:val="00E85AC2"/>
    <w:rsid w:val="00E868FF"/>
    <w:rsid w:val="00E875BC"/>
    <w:rsid w:val="00E90BD5"/>
    <w:rsid w:val="00E90C4E"/>
    <w:rsid w:val="00E91D1A"/>
    <w:rsid w:val="00E948C0"/>
    <w:rsid w:val="00E9694A"/>
    <w:rsid w:val="00E97AB3"/>
    <w:rsid w:val="00EA0CA1"/>
    <w:rsid w:val="00EA2B96"/>
    <w:rsid w:val="00EA59A9"/>
    <w:rsid w:val="00EB0AA0"/>
    <w:rsid w:val="00EB2959"/>
    <w:rsid w:val="00EC2386"/>
    <w:rsid w:val="00EC26C1"/>
    <w:rsid w:val="00EC3D37"/>
    <w:rsid w:val="00EC58EC"/>
    <w:rsid w:val="00EC5CC6"/>
    <w:rsid w:val="00ED5A88"/>
    <w:rsid w:val="00EE0AFF"/>
    <w:rsid w:val="00EE59ED"/>
    <w:rsid w:val="00EE6F30"/>
    <w:rsid w:val="00EE75F6"/>
    <w:rsid w:val="00EF7479"/>
    <w:rsid w:val="00F014DF"/>
    <w:rsid w:val="00F02263"/>
    <w:rsid w:val="00F027DD"/>
    <w:rsid w:val="00F0372F"/>
    <w:rsid w:val="00F0587E"/>
    <w:rsid w:val="00F11163"/>
    <w:rsid w:val="00F139DE"/>
    <w:rsid w:val="00F156CE"/>
    <w:rsid w:val="00F1588F"/>
    <w:rsid w:val="00F1673D"/>
    <w:rsid w:val="00F16DA3"/>
    <w:rsid w:val="00F17CD9"/>
    <w:rsid w:val="00F2436C"/>
    <w:rsid w:val="00F26DF1"/>
    <w:rsid w:val="00F30117"/>
    <w:rsid w:val="00F31420"/>
    <w:rsid w:val="00F316E2"/>
    <w:rsid w:val="00F31AA7"/>
    <w:rsid w:val="00F33906"/>
    <w:rsid w:val="00F33951"/>
    <w:rsid w:val="00F34525"/>
    <w:rsid w:val="00F3453A"/>
    <w:rsid w:val="00F41501"/>
    <w:rsid w:val="00F42620"/>
    <w:rsid w:val="00F44231"/>
    <w:rsid w:val="00F445FE"/>
    <w:rsid w:val="00F455BF"/>
    <w:rsid w:val="00F5034A"/>
    <w:rsid w:val="00F520FA"/>
    <w:rsid w:val="00F522C4"/>
    <w:rsid w:val="00F52FB4"/>
    <w:rsid w:val="00F545FE"/>
    <w:rsid w:val="00F54C08"/>
    <w:rsid w:val="00F56E9B"/>
    <w:rsid w:val="00F60C39"/>
    <w:rsid w:val="00F60DDA"/>
    <w:rsid w:val="00F61D83"/>
    <w:rsid w:val="00F62446"/>
    <w:rsid w:val="00F65E26"/>
    <w:rsid w:val="00F6667B"/>
    <w:rsid w:val="00F66D49"/>
    <w:rsid w:val="00F71BEC"/>
    <w:rsid w:val="00F723C6"/>
    <w:rsid w:val="00F7262D"/>
    <w:rsid w:val="00F73027"/>
    <w:rsid w:val="00F76A39"/>
    <w:rsid w:val="00F80FA8"/>
    <w:rsid w:val="00F822C5"/>
    <w:rsid w:val="00F834CA"/>
    <w:rsid w:val="00F8411B"/>
    <w:rsid w:val="00F84EEE"/>
    <w:rsid w:val="00F8640F"/>
    <w:rsid w:val="00F86929"/>
    <w:rsid w:val="00F938F9"/>
    <w:rsid w:val="00F94AA8"/>
    <w:rsid w:val="00F95647"/>
    <w:rsid w:val="00F977C1"/>
    <w:rsid w:val="00FA056B"/>
    <w:rsid w:val="00FA06D6"/>
    <w:rsid w:val="00FA28AD"/>
    <w:rsid w:val="00FA7D3D"/>
    <w:rsid w:val="00FB2D6A"/>
    <w:rsid w:val="00FB514F"/>
    <w:rsid w:val="00FB7789"/>
    <w:rsid w:val="00FB7D64"/>
    <w:rsid w:val="00FC05B6"/>
    <w:rsid w:val="00FC0A49"/>
    <w:rsid w:val="00FC129B"/>
    <w:rsid w:val="00FC5C9D"/>
    <w:rsid w:val="00FD70B2"/>
    <w:rsid w:val="00FE003B"/>
    <w:rsid w:val="00FE15E1"/>
    <w:rsid w:val="00FE215D"/>
    <w:rsid w:val="00FE2A95"/>
    <w:rsid w:val="00FE32C0"/>
    <w:rsid w:val="00FF05A6"/>
    <w:rsid w:val="00FF1A2C"/>
    <w:rsid w:val="00FF421C"/>
    <w:rsid w:val="00FF50A5"/>
    <w:rsid w:val="00FF55F4"/>
    <w:rsid w:val="00FF5E49"/>
    <w:rsid w:val="00FF6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153"/>
    <w:pPr>
      <w:spacing w:after="200" w:line="276" w:lineRule="auto"/>
    </w:pPr>
    <w:rPr>
      <w:sz w:val="22"/>
      <w:szCs w:val="22"/>
      <w:lang w:eastAsia="en-US"/>
    </w:rPr>
  </w:style>
  <w:style w:type="paragraph" w:styleId="2">
    <w:name w:val="heading 2"/>
    <w:basedOn w:val="a"/>
    <w:next w:val="a"/>
    <w:link w:val="20"/>
    <w:unhideWhenUsed/>
    <w:qFormat/>
    <w:locked/>
    <w:rsid w:val="007F5DDF"/>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7D61FD"/>
    <w:pPr>
      <w:spacing w:after="120" w:line="480" w:lineRule="auto"/>
    </w:pPr>
    <w:rPr>
      <w:rFonts w:ascii="Times New Roman" w:hAnsi="Times New Roman"/>
      <w:sz w:val="24"/>
      <w:szCs w:val="24"/>
      <w:lang w:eastAsia="ru-RU"/>
    </w:rPr>
  </w:style>
  <w:style w:type="character" w:customStyle="1" w:styleId="22">
    <w:name w:val="Основной текст 2 Знак"/>
    <w:link w:val="21"/>
    <w:uiPriority w:val="99"/>
    <w:locked/>
    <w:rsid w:val="007D61FD"/>
    <w:rPr>
      <w:rFonts w:ascii="Times New Roman" w:hAnsi="Times New Roman"/>
      <w:sz w:val="24"/>
      <w:lang w:eastAsia="ru-RU"/>
    </w:rPr>
  </w:style>
  <w:style w:type="paragraph" w:styleId="a3">
    <w:name w:val="Body Text"/>
    <w:basedOn w:val="a"/>
    <w:link w:val="a4"/>
    <w:uiPriority w:val="99"/>
    <w:rsid w:val="007D61FD"/>
    <w:pPr>
      <w:spacing w:after="120" w:line="240" w:lineRule="auto"/>
    </w:pPr>
    <w:rPr>
      <w:rFonts w:ascii="Times New Roman" w:hAnsi="Times New Roman"/>
      <w:sz w:val="20"/>
      <w:szCs w:val="20"/>
      <w:lang w:eastAsia="ru-RU"/>
    </w:rPr>
  </w:style>
  <w:style w:type="character" w:customStyle="1" w:styleId="a4">
    <w:name w:val="Основной текст Знак"/>
    <w:link w:val="a3"/>
    <w:uiPriority w:val="99"/>
    <w:locked/>
    <w:rsid w:val="007D61FD"/>
    <w:rPr>
      <w:rFonts w:ascii="Times New Roman" w:hAnsi="Times New Roman"/>
      <w:sz w:val="20"/>
      <w:lang w:eastAsia="ru-RU"/>
    </w:rPr>
  </w:style>
  <w:style w:type="paragraph" w:styleId="a5">
    <w:name w:val="Body Text Indent"/>
    <w:basedOn w:val="a"/>
    <w:link w:val="a6"/>
    <w:uiPriority w:val="99"/>
    <w:rsid w:val="007E4C5A"/>
    <w:pPr>
      <w:spacing w:after="120" w:line="240" w:lineRule="auto"/>
      <w:ind w:left="283"/>
    </w:pPr>
    <w:rPr>
      <w:rFonts w:ascii="Times New Roman" w:hAnsi="Times New Roman"/>
      <w:sz w:val="24"/>
      <w:szCs w:val="24"/>
      <w:lang w:eastAsia="ru-RU"/>
    </w:rPr>
  </w:style>
  <w:style w:type="character" w:customStyle="1" w:styleId="a6">
    <w:name w:val="Основной текст с отступом Знак"/>
    <w:link w:val="a5"/>
    <w:uiPriority w:val="99"/>
    <w:locked/>
    <w:rsid w:val="007E4C5A"/>
    <w:rPr>
      <w:rFonts w:ascii="Times New Roman" w:hAnsi="Times New Roman"/>
      <w:sz w:val="24"/>
      <w:lang w:eastAsia="ru-RU"/>
    </w:rPr>
  </w:style>
  <w:style w:type="paragraph" w:styleId="a7">
    <w:name w:val="List Paragraph"/>
    <w:basedOn w:val="a"/>
    <w:uiPriority w:val="34"/>
    <w:qFormat/>
    <w:rsid w:val="00EA0CA1"/>
    <w:pPr>
      <w:spacing w:after="0" w:line="240" w:lineRule="auto"/>
      <w:ind w:left="720"/>
      <w:contextualSpacing/>
    </w:pPr>
    <w:rPr>
      <w:rFonts w:ascii="Times New Roman" w:eastAsia="Times New Roman" w:hAnsi="Times New Roman"/>
      <w:sz w:val="28"/>
      <w:szCs w:val="20"/>
      <w:lang w:eastAsia="ru-RU"/>
    </w:rPr>
  </w:style>
  <w:style w:type="paragraph" w:styleId="a8">
    <w:name w:val="header"/>
    <w:basedOn w:val="a"/>
    <w:link w:val="a9"/>
    <w:uiPriority w:val="99"/>
    <w:rsid w:val="00707C9F"/>
    <w:pPr>
      <w:tabs>
        <w:tab w:val="center" w:pos="4677"/>
        <w:tab w:val="right" w:pos="9355"/>
      </w:tabs>
      <w:spacing w:after="0" w:line="240" w:lineRule="auto"/>
    </w:pPr>
    <w:rPr>
      <w:sz w:val="20"/>
      <w:szCs w:val="20"/>
      <w:lang w:eastAsia="ru-RU"/>
    </w:rPr>
  </w:style>
  <w:style w:type="character" w:customStyle="1" w:styleId="a9">
    <w:name w:val="Верхний колонтитул Знак"/>
    <w:basedOn w:val="a0"/>
    <w:link w:val="a8"/>
    <w:uiPriority w:val="99"/>
    <w:locked/>
    <w:rsid w:val="00707C9F"/>
  </w:style>
  <w:style w:type="paragraph" w:styleId="aa">
    <w:name w:val="footer"/>
    <w:basedOn w:val="a"/>
    <w:link w:val="ab"/>
    <w:uiPriority w:val="99"/>
    <w:semiHidden/>
    <w:rsid w:val="00707C9F"/>
    <w:pPr>
      <w:tabs>
        <w:tab w:val="center" w:pos="4677"/>
        <w:tab w:val="right" w:pos="9355"/>
      </w:tabs>
      <w:spacing w:after="0" w:line="240" w:lineRule="auto"/>
    </w:pPr>
    <w:rPr>
      <w:sz w:val="20"/>
      <w:szCs w:val="20"/>
      <w:lang w:eastAsia="ru-RU"/>
    </w:rPr>
  </w:style>
  <w:style w:type="character" w:customStyle="1" w:styleId="ab">
    <w:name w:val="Нижний колонтитул Знак"/>
    <w:basedOn w:val="a0"/>
    <w:link w:val="aa"/>
    <w:uiPriority w:val="99"/>
    <w:semiHidden/>
    <w:locked/>
    <w:rsid w:val="00707C9F"/>
  </w:style>
  <w:style w:type="table" w:styleId="ac">
    <w:name w:val="Table Grid"/>
    <w:basedOn w:val="a1"/>
    <w:uiPriority w:val="99"/>
    <w:rsid w:val="001568C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uiPriority w:val="99"/>
    <w:rsid w:val="001568CE"/>
    <w:pPr>
      <w:spacing w:after="0" w:line="240" w:lineRule="auto"/>
      <w:ind w:left="720"/>
    </w:pPr>
    <w:rPr>
      <w:rFonts w:ascii="Times New Roman" w:eastAsia="Times New Roman" w:hAnsi="Times New Roman"/>
      <w:sz w:val="28"/>
      <w:szCs w:val="20"/>
      <w:lang w:eastAsia="ru-RU"/>
    </w:rPr>
  </w:style>
  <w:style w:type="character" w:styleId="ad">
    <w:name w:val="Strong"/>
    <w:uiPriority w:val="99"/>
    <w:qFormat/>
    <w:rsid w:val="005177BD"/>
    <w:rPr>
      <w:rFonts w:cs="Times New Roman"/>
      <w:b/>
    </w:rPr>
  </w:style>
  <w:style w:type="character" w:customStyle="1" w:styleId="apple-converted-space">
    <w:name w:val="apple-converted-space"/>
    <w:uiPriority w:val="99"/>
    <w:rsid w:val="005177BD"/>
  </w:style>
  <w:style w:type="paragraph" w:styleId="ae">
    <w:name w:val="Subtitle"/>
    <w:basedOn w:val="a"/>
    <w:next w:val="a"/>
    <w:link w:val="af"/>
    <w:uiPriority w:val="99"/>
    <w:qFormat/>
    <w:locked/>
    <w:rsid w:val="003377EC"/>
    <w:pPr>
      <w:spacing w:after="60"/>
      <w:jc w:val="center"/>
      <w:outlineLvl w:val="1"/>
    </w:pPr>
    <w:rPr>
      <w:rFonts w:ascii="Cambria" w:eastAsia="Times New Roman" w:hAnsi="Cambria"/>
      <w:sz w:val="24"/>
      <w:szCs w:val="24"/>
    </w:rPr>
  </w:style>
  <w:style w:type="character" w:customStyle="1" w:styleId="af">
    <w:name w:val="Подзаголовок Знак"/>
    <w:link w:val="ae"/>
    <w:uiPriority w:val="99"/>
    <w:locked/>
    <w:rsid w:val="003377EC"/>
    <w:rPr>
      <w:rFonts w:ascii="Cambria" w:hAnsi="Cambria"/>
      <w:sz w:val="24"/>
      <w:lang w:eastAsia="en-US"/>
    </w:rPr>
  </w:style>
  <w:style w:type="paragraph" w:styleId="af0">
    <w:name w:val="No Spacing"/>
    <w:uiPriority w:val="99"/>
    <w:qFormat/>
    <w:rsid w:val="003377EC"/>
    <w:rPr>
      <w:sz w:val="22"/>
      <w:szCs w:val="22"/>
      <w:lang w:eastAsia="en-US"/>
    </w:rPr>
  </w:style>
  <w:style w:type="paragraph" w:customStyle="1" w:styleId="ConsPlusNormal">
    <w:name w:val="ConsPlusNormal"/>
    <w:rsid w:val="007058AE"/>
    <w:pPr>
      <w:autoSpaceDE w:val="0"/>
      <w:autoSpaceDN w:val="0"/>
      <w:adjustRightInd w:val="0"/>
    </w:pPr>
    <w:rPr>
      <w:rFonts w:ascii="Times New Roman" w:hAnsi="Times New Roman"/>
      <w:sz w:val="28"/>
      <w:szCs w:val="28"/>
      <w:lang w:eastAsia="en-US"/>
    </w:rPr>
  </w:style>
  <w:style w:type="paragraph" w:styleId="af1">
    <w:name w:val="Balloon Text"/>
    <w:basedOn w:val="a"/>
    <w:link w:val="af2"/>
    <w:uiPriority w:val="99"/>
    <w:semiHidden/>
    <w:rsid w:val="00195750"/>
    <w:pPr>
      <w:spacing w:after="0" w:line="240" w:lineRule="auto"/>
    </w:pPr>
    <w:rPr>
      <w:rFonts w:ascii="Tahoma" w:hAnsi="Tahoma"/>
      <w:sz w:val="16"/>
      <w:szCs w:val="16"/>
    </w:rPr>
  </w:style>
  <w:style w:type="character" w:customStyle="1" w:styleId="af2">
    <w:name w:val="Текст выноски Знак"/>
    <w:link w:val="af1"/>
    <w:uiPriority w:val="99"/>
    <w:semiHidden/>
    <w:locked/>
    <w:rsid w:val="00195750"/>
    <w:rPr>
      <w:rFonts w:ascii="Tahoma" w:hAnsi="Tahoma"/>
      <w:sz w:val="16"/>
      <w:lang w:eastAsia="en-US"/>
    </w:rPr>
  </w:style>
  <w:style w:type="paragraph" w:styleId="23">
    <w:name w:val="Body Text Indent 2"/>
    <w:basedOn w:val="a"/>
    <w:link w:val="24"/>
    <w:uiPriority w:val="99"/>
    <w:rsid w:val="003620D9"/>
    <w:pPr>
      <w:spacing w:after="120" w:line="480" w:lineRule="auto"/>
      <w:ind w:left="283"/>
    </w:pPr>
    <w:rPr>
      <w:rFonts w:ascii="Times New Roman" w:eastAsia="Times New Roman" w:hAnsi="Times New Roman"/>
      <w:sz w:val="20"/>
      <w:szCs w:val="20"/>
      <w:lang w:eastAsia="ru-RU"/>
    </w:rPr>
  </w:style>
  <w:style w:type="character" w:customStyle="1" w:styleId="24">
    <w:name w:val="Основной текст с отступом 2 Знак"/>
    <w:link w:val="23"/>
    <w:uiPriority w:val="99"/>
    <w:locked/>
    <w:rsid w:val="003620D9"/>
    <w:rPr>
      <w:rFonts w:ascii="Times New Roman" w:hAnsi="Times New Roman" w:cs="Times New Roman"/>
    </w:rPr>
  </w:style>
  <w:style w:type="character" w:customStyle="1" w:styleId="20">
    <w:name w:val="Заголовок 2 Знак"/>
    <w:link w:val="2"/>
    <w:rsid w:val="007F5DDF"/>
    <w:rPr>
      <w:rFonts w:ascii="Cambria" w:eastAsia="Times New Roman" w:hAnsi="Cambria" w:cs="Times New Roman"/>
      <w:b/>
      <w:bCs/>
      <w:i/>
      <w:i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0604">
      <w:bodyDiv w:val="1"/>
      <w:marLeft w:val="0"/>
      <w:marRight w:val="0"/>
      <w:marTop w:val="0"/>
      <w:marBottom w:val="0"/>
      <w:divBdr>
        <w:top w:val="none" w:sz="0" w:space="0" w:color="auto"/>
        <w:left w:val="none" w:sz="0" w:space="0" w:color="auto"/>
        <w:bottom w:val="none" w:sz="0" w:space="0" w:color="auto"/>
        <w:right w:val="none" w:sz="0" w:space="0" w:color="auto"/>
      </w:divBdr>
    </w:div>
    <w:div w:id="152796341">
      <w:bodyDiv w:val="1"/>
      <w:marLeft w:val="0"/>
      <w:marRight w:val="0"/>
      <w:marTop w:val="0"/>
      <w:marBottom w:val="0"/>
      <w:divBdr>
        <w:top w:val="none" w:sz="0" w:space="0" w:color="auto"/>
        <w:left w:val="none" w:sz="0" w:space="0" w:color="auto"/>
        <w:bottom w:val="none" w:sz="0" w:space="0" w:color="auto"/>
        <w:right w:val="none" w:sz="0" w:space="0" w:color="auto"/>
      </w:divBdr>
    </w:div>
    <w:div w:id="231737973">
      <w:bodyDiv w:val="1"/>
      <w:marLeft w:val="0"/>
      <w:marRight w:val="0"/>
      <w:marTop w:val="0"/>
      <w:marBottom w:val="0"/>
      <w:divBdr>
        <w:top w:val="none" w:sz="0" w:space="0" w:color="auto"/>
        <w:left w:val="none" w:sz="0" w:space="0" w:color="auto"/>
        <w:bottom w:val="none" w:sz="0" w:space="0" w:color="auto"/>
        <w:right w:val="none" w:sz="0" w:space="0" w:color="auto"/>
      </w:divBdr>
    </w:div>
    <w:div w:id="279185499">
      <w:bodyDiv w:val="1"/>
      <w:marLeft w:val="0"/>
      <w:marRight w:val="0"/>
      <w:marTop w:val="0"/>
      <w:marBottom w:val="0"/>
      <w:divBdr>
        <w:top w:val="none" w:sz="0" w:space="0" w:color="auto"/>
        <w:left w:val="none" w:sz="0" w:space="0" w:color="auto"/>
        <w:bottom w:val="none" w:sz="0" w:space="0" w:color="auto"/>
        <w:right w:val="none" w:sz="0" w:space="0" w:color="auto"/>
      </w:divBdr>
    </w:div>
    <w:div w:id="466358701">
      <w:marLeft w:val="0"/>
      <w:marRight w:val="0"/>
      <w:marTop w:val="0"/>
      <w:marBottom w:val="0"/>
      <w:divBdr>
        <w:top w:val="none" w:sz="0" w:space="0" w:color="auto"/>
        <w:left w:val="none" w:sz="0" w:space="0" w:color="auto"/>
        <w:bottom w:val="none" w:sz="0" w:space="0" w:color="auto"/>
        <w:right w:val="none" w:sz="0" w:space="0" w:color="auto"/>
      </w:divBdr>
    </w:div>
    <w:div w:id="466358702">
      <w:marLeft w:val="0"/>
      <w:marRight w:val="0"/>
      <w:marTop w:val="0"/>
      <w:marBottom w:val="0"/>
      <w:divBdr>
        <w:top w:val="none" w:sz="0" w:space="0" w:color="auto"/>
        <w:left w:val="none" w:sz="0" w:space="0" w:color="auto"/>
        <w:bottom w:val="none" w:sz="0" w:space="0" w:color="auto"/>
        <w:right w:val="none" w:sz="0" w:space="0" w:color="auto"/>
      </w:divBdr>
    </w:div>
    <w:div w:id="466358703">
      <w:marLeft w:val="0"/>
      <w:marRight w:val="0"/>
      <w:marTop w:val="0"/>
      <w:marBottom w:val="0"/>
      <w:divBdr>
        <w:top w:val="none" w:sz="0" w:space="0" w:color="auto"/>
        <w:left w:val="none" w:sz="0" w:space="0" w:color="auto"/>
        <w:bottom w:val="none" w:sz="0" w:space="0" w:color="auto"/>
        <w:right w:val="none" w:sz="0" w:space="0" w:color="auto"/>
      </w:divBdr>
    </w:div>
    <w:div w:id="466358704">
      <w:marLeft w:val="0"/>
      <w:marRight w:val="0"/>
      <w:marTop w:val="0"/>
      <w:marBottom w:val="0"/>
      <w:divBdr>
        <w:top w:val="none" w:sz="0" w:space="0" w:color="auto"/>
        <w:left w:val="none" w:sz="0" w:space="0" w:color="auto"/>
        <w:bottom w:val="none" w:sz="0" w:space="0" w:color="auto"/>
        <w:right w:val="none" w:sz="0" w:space="0" w:color="auto"/>
      </w:divBdr>
    </w:div>
    <w:div w:id="466358705">
      <w:marLeft w:val="0"/>
      <w:marRight w:val="0"/>
      <w:marTop w:val="0"/>
      <w:marBottom w:val="0"/>
      <w:divBdr>
        <w:top w:val="none" w:sz="0" w:space="0" w:color="auto"/>
        <w:left w:val="none" w:sz="0" w:space="0" w:color="auto"/>
        <w:bottom w:val="none" w:sz="0" w:space="0" w:color="auto"/>
        <w:right w:val="none" w:sz="0" w:space="0" w:color="auto"/>
      </w:divBdr>
    </w:div>
    <w:div w:id="466358706">
      <w:marLeft w:val="0"/>
      <w:marRight w:val="0"/>
      <w:marTop w:val="0"/>
      <w:marBottom w:val="0"/>
      <w:divBdr>
        <w:top w:val="none" w:sz="0" w:space="0" w:color="auto"/>
        <w:left w:val="none" w:sz="0" w:space="0" w:color="auto"/>
        <w:bottom w:val="none" w:sz="0" w:space="0" w:color="auto"/>
        <w:right w:val="none" w:sz="0" w:space="0" w:color="auto"/>
      </w:divBdr>
    </w:div>
    <w:div w:id="466358707">
      <w:marLeft w:val="0"/>
      <w:marRight w:val="0"/>
      <w:marTop w:val="0"/>
      <w:marBottom w:val="0"/>
      <w:divBdr>
        <w:top w:val="none" w:sz="0" w:space="0" w:color="auto"/>
        <w:left w:val="none" w:sz="0" w:space="0" w:color="auto"/>
        <w:bottom w:val="none" w:sz="0" w:space="0" w:color="auto"/>
        <w:right w:val="none" w:sz="0" w:space="0" w:color="auto"/>
      </w:divBdr>
    </w:div>
    <w:div w:id="466358708">
      <w:marLeft w:val="0"/>
      <w:marRight w:val="0"/>
      <w:marTop w:val="0"/>
      <w:marBottom w:val="0"/>
      <w:divBdr>
        <w:top w:val="none" w:sz="0" w:space="0" w:color="auto"/>
        <w:left w:val="none" w:sz="0" w:space="0" w:color="auto"/>
        <w:bottom w:val="none" w:sz="0" w:space="0" w:color="auto"/>
        <w:right w:val="none" w:sz="0" w:space="0" w:color="auto"/>
      </w:divBdr>
    </w:div>
    <w:div w:id="466358709">
      <w:marLeft w:val="0"/>
      <w:marRight w:val="0"/>
      <w:marTop w:val="0"/>
      <w:marBottom w:val="0"/>
      <w:divBdr>
        <w:top w:val="none" w:sz="0" w:space="0" w:color="auto"/>
        <w:left w:val="none" w:sz="0" w:space="0" w:color="auto"/>
        <w:bottom w:val="none" w:sz="0" w:space="0" w:color="auto"/>
        <w:right w:val="none" w:sz="0" w:space="0" w:color="auto"/>
      </w:divBdr>
    </w:div>
    <w:div w:id="466358710">
      <w:marLeft w:val="0"/>
      <w:marRight w:val="0"/>
      <w:marTop w:val="0"/>
      <w:marBottom w:val="0"/>
      <w:divBdr>
        <w:top w:val="none" w:sz="0" w:space="0" w:color="auto"/>
        <w:left w:val="none" w:sz="0" w:space="0" w:color="auto"/>
        <w:bottom w:val="none" w:sz="0" w:space="0" w:color="auto"/>
        <w:right w:val="none" w:sz="0" w:space="0" w:color="auto"/>
      </w:divBdr>
    </w:div>
    <w:div w:id="466358711">
      <w:marLeft w:val="0"/>
      <w:marRight w:val="0"/>
      <w:marTop w:val="0"/>
      <w:marBottom w:val="0"/>
      <w:divBdr>
        <w:top w:val="none" w:sz="0" w:space="0" w:color="auto"/>
        <w:left w:val="none" w:sz="0" w:space="0" w:color="auto"/>
        <w:bottom w:val="none" w:sz="0" w:space="0" w:color="auto"/>
        <w:right w:val="none" w:sz="0" w:space="0" w:color="auto"/>
      </w:divBdr>
    </w:div>
    <w:div w:id="466358712">
      <w:marLeft w:val="0"/>
      <w:marRight w:val="0"/>
      <w:marTop w:val="0"/>
      <w:marBottom w:val="0"/>
      <w:divBdr>
        <w:top w:val="none" w:sz="0" w:space="0" w:color="auto"/>
        <w:left w:val="none" w:sz="0" w:space="0" w:color="auto"/>
        <w:bottom w:val="none" w:sz="0" w:space="0" w:color="auto"/>
        <w:right w:val="none" w:sz="0" w:space="0" w:color="auto"/>
      </w:divBdr>
    </w:div>
    <w:div w:id="466358713">
      <w:marLeft w:val="0"/>
      <w:marRight w:val="0"/>
      <w:marTop w:val="0"/>
      <w:marBottom w:val="0"/>
      <w:divBdr>
        <w:top w:val="none" w:sz="0" w:space="0" w:color="auto"/>
        <w:left w:val="none" w:sz="0" w:space="0" w:color="auto"/>
        <w:bottom w:val="none" w:sz="0" w:space="0" w:color="auto"/>
        <w:right w:val="none" w:sz="0" w:space="0" w:color="auto"/>
      </w:divBdr>
    </w:div>
    <w:div w:id="466358714">
      <w:marLeft w:val="0"/>
      <w:marRight w:val="0"/>
      <w:marTop w:val="0"/>
      <w:marBottom w:val="0"/>
      <w:divBdr>
        <w:top w:val="none" w:sz="0" w:space="0" w:color="auto"/>
        <w:left w:val="none" w:sz="0" w:space="0" w:color="auto"/>
        <w:bottom w:val="none" w:sz="0" w:space="0" w:color="auto"/>
        <w:right w:val="none" w:sz="0" w:space="0" w:color="auto"/>
      </w:divBdr>
    </w:div>
    <w:div w:id="466358715">
      <w:marLeft w:val="0"/>
      <w:marRight w:val="0"/>
      <w:marTop w:val="0"/>
      <w:marBottom w:val="0"/>
      <w:divBdr>
        <w:top w:val="none" w:sz="0" w:space="0" w:color="auto"/>
        <w:left w:val="none" w:sz="0" w:space="0" w:color="auto"/>
        <w:bottom w:val="none" w:sz="0" w:space="0" w:color="auto"/>
        <w:right w:val="none" w:sz="0" w:space="0" w:color="auto"/>
      </w:divBdr>
    </w:div>
    <w:div w:id="466358716">
      <w:marLeft w:val="0"/>
      <w:marRight w:val="0"/>
      <w:marTop w:val="0"/>
      <w:marBottom w:val="0"/>
      <w:divBdr>
        <w:top w:val="none" w:sz="0" w:space="0" w:color="auto"/>
        <w:left w:val="none" w:sz="0" w:space="0" w:color="auto"/>
        <w:bottom w:val="none" w:sz="0" w:space="0" w:color="auto"/>
        <w:right w:val="none" w:sz="0" w:space="0" w:color="auto"/>
      </w:divBdr>
    </w:div>
    <w:div w:id="466358717">
      <w:marLeft w:val="0"/>
      <w:marRight w:val="0"/>
      <w:marTop w:val="0"/>
      <w:marBottom w:val="0"/>
      <w:divBdr>
        <w:top w:val="none" w:sz="0" w:space="0" w:color="auto"/>
        <w:left w:val="none" w:sz="0" w:space="0" w:color="auto"/>
        <w:bottom w:val="none" w:sz="0" w:space="0" w:color="auto"/>
        <w:right w:val="none" w:sz="0" w:space="0" w:color="auto"/>
      </w:divBdr>
    </w:div>
    <w:div w:id="466358718">
      <w:marLeft w:val="0"/>
      <w:marRight w:val="0"/>
      <w:marTop w:val="0"/>
      <w:marBottom w:val="0"/>
      <w:divBdr>
        <w:top w:val="none" w:sz="0" w:space="0" w:color="auto"/>
        <w:left w:val="none" w:sz="0" w:space="0" w:color="auto"/>
        <w:bottom w:val="none" w:sz="0" w:space="0" w:color="auto"/>
        <w:right w:val="none" w:sz="0" w:space="0" w:color="auto"/>
      </w:divBdr>
    </w:div>
    <w:div w:id="466358719">
      <w:marLeft w:val="0"/>
      <w:marRight w:val="0"/>
      <w:marTop w:val="0"/>
      <w:marBottom w:val="0"/>
      <w:divBdr>
        <w:top w:val="none" w:sz="0" w:space="0" w:color="auto"/>
        <w:left w:val="none" w:sz="0" w:space="0" w:color="auto"/>
        <w:bottom w:val="none" w:sz="0" w:space="0" w:color="auto"/>
        <w:right w:val="none" w:sz="0" w:space="0" w:color="auto"/>
      </w:divBdr>
    </w:div>
    <w:div w:id="466358720">
      <w:marLeft w:val="0"/>
      <w:marRight w:val="0"/>
      <w:marTop w:val="0"/>
      <w:marBottom w:val="0"/>
      <w:divBdr>
        <w:top w:val="none" w:sz="0" w:space="0" w:color="auto"/>
        <w:left w:val="none" w:sz="0" w:space="0" w:color="auto"/>
        <w:bottom w:val="none" w:sz="0" w:space="0" w:color="auto"/>
        <w:right w:val="none" w:sz="0" w:space="0" w:color="auto"/>
      </w:divBdr>
    </w:div>
    <w:div w:id="466358721">
      <w:marLeft w:val="0"/>
      <w:marRight w:val="0"/>
      <w:marTop w:val="0"/>
      <w:marBottom w:val="0"/>
      <w:divBdr>
        <w:top w:val="none" w:sz="0" w:space="0" w:color="auto"/>
        <w:left w:val="none" w:sz="0" w:space="0" w:color="auto"/>
        <w:bottom w:val="none" w:sz="0" w:space="0" w:color="auto"/>
        <w:right w:val="none" w:sz="0" w:space="0" w:color="auto"/>
      </w:divBdr>
    </w:div>
    <w:div w:id="466358722">
      <w:marLeft w:val="0"/>
      <w:marRight w:val="0"/>
      <w:marTop w:val="0"/>
      <w:marBottom w:val="0"/>
      <w:divBdr>
        <w:top w:val="none" w:sz="0" w:space="0" w:color="auto"/>
        <w:left w:val="none" w:sz="0" w:space="0" w:color="auto"/>
        <w:bottom w:val="none" w:sz="0" w:space="0" w:color="auto"/>
        <w:right w:val="none" w:sz="0" w:space="0" w:color="auto"/>
      </w:divBdr>
    </w:div>
    <w:div w:id="466358723">
      <w:marLeft w:val="0"/>
      <w:marRight w:val="0"/>
      <w:marTop w:val="0"/>
      <w:marBottom w:val="0"/>
      <w:divBdr>
        <w:top w:val="none" w:sz="0" w:space="0" w:color="auto"/>
        <w:left w:val="none" w:sz="0" w:space="0" w:color="auto"/>
        <w:bottom w:val="none" w:sz="0" w:space="0" w:color="auto"/>
        <w:right w:val="none" w:sz="0" w:space="0" w:color="auto"/>
      </w:divBdr>
    </w:div>
    <w:div w:id="466358724">
      <w:marLeft w:val="0"/>
      <w:marRight w:val="0"/>
      <w:marTop w:val="0"/>
      <w:marBottom w:val="0"/>
      <w:divBdr>
        <w:top w:val="none" w:sz="0" w:space="0" w:color="auto"/>
        <w:left w:val="none" w:sz="0" w:space="0" w:color="auto"/>
        <w:bottom w:val="none" w:sz="0" w:space="0" w:color="auto"/>
        <w:right w:val="none" w:sz="0" w:space="0" w:color="auto"/>
      </w:divBdr>
    </w:div>
    <w:div w:id="466358725">
      <w:marLeft w:val="0"/>
      <w:marRight w:val="0"/>
      <w:marTop w:val="0"/>
      <w:marBottom w:val="0"/>
      <w:divBdr>
        <w:top w:val="none" w:sz="0" w:space="0" w:color="auto"/>
        <w:left w:val="none" w:sz="0" w:space="0" w:color="auto"/>
        <w:bottom w:val="none" w:sz="0" w:space="0" w:color="auto"/>
        <w:right w:val="none" w:sz="0" w:space="0" w:color="auto"/>
      </w:divBdr>
    </w:div>
    <w:div w:id="466358726">
      <w:marLeft w:val="0"/>
      <w:marRight w:val="0"/>
      <w:marTop w:val="0"/>
      <w:marBottom w:val="0"/>
      <w:divBdr>
        <w:top w:val="none" w:sz="0" w:space="0" w:color="auto"/>
        <w:left w:val="none" w:sz="0" w:space="0" w:color="auto"/>
        <w:bottom w:val="none" w:sz="0" w:space="0" w:color="auto"/>
        <w:right w:val="none" w:sz="0" w:space="0" w:color="auto"/>
      </w:divBdr>
    </w:div>
    <w:div w:id="466358727">
      <w:marLeft w:val="0"/>
      <w:marRight w:val="0"/>
      <w:marTop w:val="0"/>
      <w:marBottom w:val="0"/>
      <w:divBdr>
        <w:top w:val="none" w:sz="0" w:space="0" w:color="auto"/>
        <w:left w:val="none" w:sz="0" w:space="0" w:color="auto"/>
        <w:bottom w:val="none" w:sz="0" w:space="0" w:color="auto"/>
        <w:right w:val="none" w:sz="0" w:space="0" w:color="auto"/>
      </w:divBdr>
    </w:div>
    <w:div w:id="466358728">
      <w:marLeft w:val="0"/>
      <w:marRight w:val="0"/>
      <w:marTop w:val="0"/>
      <w:marBottom w:val="0"/>
      <w:divBdr>
        <w:top w:val="none" w:sz="0" w:space="0" w:color="auto"/>
        <w:left w:val="none" w:sz="0" w:space="0" w:color="auto"/>
        <w:bottom w:val="none" w:sz="0" w:space="0" w:color="auto"/>
        <w:right w:val="none" w:sz="0" w:space="0" w:color="auto"/>
      </w:divBdr>
    </w:div>
    <w:div w:id="466358729">
      <w:marLeft w:val="0"/>
      <w:marRight w:val="0"/>
      <w:marTop w:val="0"/>
      <w:marBottom w:val="0"/>
      <w:divBdr>
        <w:top w:val="none" w:sz="0" w:space="0" w:color="auto"/>
        <w:left w:val="none" w:sz="0" w:space="0" w:color="auto"/>
        <w:bottom w:val="none" w:sz="0" w:space="0" w:color="auto"/>
        <w:right w:val="none" w:sz="0" w:space="0" w:color="auto"/>
      </w:divBdr>
    </w:div>
    <w:div w:id="466358730">
      <w:marLeft w:val="0"/>
      <w:marRight w:val="0"/>
      <w:marTop w:val="0"/>
      <w:marBottom w:val="0"/>
      <w:divBdr>
        <w:top w:val="none" w:sz="0" w:space="0" w:color="auto"/>
        <w:left w:val="none" w:sz="0" w:space="0" w:color="auto"/>
        <w:bottom w:val="none" w:sz="0" w:space="0" w:color="auto"/>
        <w:right w:val="none" w:sz="0" w:space="0" w:color="auto"/>
      </w:divBdr>
    </w:div>
    <w:div w:id="466358731">
      <w:marLeft w:val="0"/>
      <w:marRight w:val="0"/>
      <w:marTop w:val="0"/>
      <w:marBottom w:val="0"/>
      <w:divBdr>
        <w:top w:val="none" w:sz="0" w:space="0" w:color="auto"/>
        <w:left w:val="none" w:sz="0" w:space="0" w:color="auto"/>
        <w:bottom w:val="none" w:sz="0" w:space="0" w:color="auto"/>
        <w:right w:val="none" w:sz="0" w:space="0" w:color="auto"/>
      </w:divBdr>
    </w:div>
    <w:div w:id="466358732">
      <w:marLeft w:val="0"/>
      <w:marRight w:val="0"/>
      <w:marTop w:val="0"/>
      <w:marBottom w:val="0"/>
      <w:divBdr>
        <w:top w:val="none" w:sz="0" w:space="0" w:color="auto"/>
        <w:left w:val="none" w:sz="0" w:space="0" w:color="auto"/>
        <w:bottom w:val="none" w:sz="0" w:space="0" w:color="auto"/>
        <w:right w:val="none" w:sz="0" w:space="0" w:color="auto"/>
      </w:divBdr>
    </w:div>
    <w:div w:id="466358733">
      <w:marLeft w:val="0"/>
      <w:marRight w:val="0"/>
      <w:marTop w:val="0"/>
      <w:marBottom w:val="0"/>
      <w:divBdr>
        <w:top w:val="none" w:sz="0" w:space="0" w:color="auto"/>
        <w:left w:val="none" w:sz="0" w:space="0" w:color="auto"/>
        <w:bottom w:val="none" w:sz="0" w:space="0" w:color="auto"/>
        <w:right w:val="none" w:sz="0" w:space="0" w:color="auto"/>
      </w:divBdr>
    </w:div>
    <w:div w:id="466358734">
      <w:marLeft w:val="0"/>
      <w:marRight w:val="0"/>
      <w:marTop w:val="0"/>
      <w:marBottom w:val="0"/>
      <w:divBdr>
        <w:top w:val="none" w:sz="0" w:space="0" w:color="auto"/>
        <w:left w:val="none" w:sz="0" w:space="0" w:color="auto"/>
        <w:bottom w:val="none" w:sz="0" w:space="0" w:color="auto"/>
        <w:right w:val="none" w:sz="0" w:space="0" w:color="auto"/>
      </w:divBdr>
    </w:div>
    <w:div w:id="466358735">
      <w:marLeft w:val="0"/>
      <w:marRight w:val="0"/>
      <w:marTop w:val="0"/>
      <w:marBottom w:val="0"/>
      <w:divBdr>
        <w:top w:val="none" w:sz="0" w:space="0" w:color="auto"/>
        <w:left w:val="none" w:sz="0" w:space="0" w:color="auto"/>
        <w:bottom w:val="none" w:sz="0" w:space="0" w:color="auto"/>
        <w:right w:val="none" w:sz="0" w:space="0" w:color="auto"/>
      </w:divBdr>
    </w:div>
    <w:div w:id="466358736">
      <w:marLeft w:val="0"/>
      <w:marRight w:val="0"/>
      <w:marTop w:val="0"/>
      <w:marBottom w:val="0"/>
      <w:divBdr>
        <w:top w:val="none" w:sz="0" w:space="0" w:color="auto"/>
        <w:left w:val="none" w:sz="0" w:space="0" w:color="auto"/>
        <w:bottom w:val="none" w:sz="0" w:space="0" w:color="auto"/>
        <w:right w:val="none" w:sz="0" w:space="0" w:color="auto"/>
      </w:divBdr>
    </w:div>
    <w:div w:id="466358737">
      <w:marLeft w:val="0"/>
      <w:marRight w:val="0"/>
      <w:marTop w:val="0"/>
      <w:marBottom w:val="0"/>
      <w:divBdr>
        <w:top w:val="none" w:sz="0" w:space="0" w:color="auto"/>
        <w:left w:val="none" w:sz="0" w:space="0" w:color="auto"/>
        <w:bottom w:val="none" w:sz="0" w:space="0" w:color="auto"/>
        <w:right w:val="none" w:sz="0" w:space="0" w:color="auto"/>
      </w:divBdr>
    </w:div>
    <w:div w:id="466358738">
      <w:marLeft w:val="0"/>
      <w:marRight w:val="0"/>
      <w:marTop w:val="0"/>
      <w:marBottom w:val="0"/>
      <w:divBdr>
        <w:top w:val="none" w:sz="0" w:space="0" w:color="auto"/>
        <w:left w:val="none" w:sz="0" w:space="0" w:color="auto"/>
        <w:bottom w:val="none" w:sz="0" w:space="0" w:color="auto"/>
        <w:right w:val="none" w:sz="0" w:space="0" w:color="auto"/>
      </w:divBdr>
    </w:div>
    <w:div w:id="466358739">
      <w:marLeft w:val="0"/>
      <w:marRight w:val="0"/>
      <w:marTop w:val="0"/>
      <w:marBottom w:val="0"/>
      <w:divBdr>
        <w:top w:val="none" w:sz="0" w:space="0" w:color="auto"/>
        <w:left w:val="none" w:sz="0" w:space="0" w:color="auto"/>
        <w:bottom w:val="none" w:sz="0" w:space="0" w:color="auto"/>
        <w:right w:val="none" w:sz="0" w:space="0" w:color="auto"/>
      </w:divBdr>
    </w:div>
    <w:div w:id="466358740">
      <w:marLeft w:val="0"/>
      <w:marRight w:val="0"/>
      <w:marTop w:val="0"/>
      <w:marBottom w:val="0"/>
      <w:divBdr>
        <w:top w:val="none" w:sz="0" w:space="0" w:color="auto"/>
        <w:left w:val="none" w:sz="0" w:space="0" w:color="auto"/>
        <w:bottom w:val="none" w:sz="0" w:space="0" w:color="auto"/>
        <w:right w:val="none" w:sz="0" w:space="0" w:color="auto"/>
      </w:divBdr>
    </w:div>
    <w:div w:id="466358741">
      <w:marLeft w:val="0"/>
      <w:marRight w:val="0"/>
      <w:marTop w:val="0"/>
      <w:marBottom w:val="0"/>
      <w:divBdr>
        <w:top w:val="none" w:sz="0" w:space="0" w:color="auto"/>
        <w:left w:val="none" w:sz="0" w:space="0" w:color="auto"/>
        <w:bottom w:val="none" w:sz="0" w:space="0" w:color="auto"/>
        <w:right w:val="none" w:sz="0" w:space="0" w:color="auto"/>
      </w:divBdr>
    </w:div>
    <w:div w:id="466358742">
      <w:marLeft w:val="0"/>
      <w:marRight w:val="0"/>
      <w:marTop w:val="0"/>
      <w:marBottom w:val="0"/>
      <w:divBdr>
        <w:top w:val="none" w:sz="0" w:space="0" w:color="auto"/>
        <w:left w:val="none" w:sz="0" w:space="0" w:color="auto"/>
        <w:bottom w:val="none" w:sz="0" w:space="0" w:color="auto"/>
        <w:right w:val="none" w:sz="0" w:space="0" w:color="auto"/>
      </w:divBdr>
    </w:div>
    <w:div w:id="466358743">
      <w:marLeft w:val="0"/>
      <w:marRight w:val="0"/>
      <w:marTop w:val="0"/>
      <w:marBottom w:val="0"/>
      <w:divBdr>
        <w:top w:val="none" w:sz="0" w:space="0" w:color="auto"/>
        <w:left w:val="none" w:sz="0" w:space="0" w:color="auto"/>
        <w:bottom w:val="none" w:sz="0" w:space="0" w:color="auto"/>
        <w:right w:val="none" w:sz="0" w:space="0" w:color="auto"/>
      </w:divBdr>
    </w:div>
    <w:div w:id="466358744">
      <w:marLeft w:val="0"/>
      <w:marRight w:val="0"/>
      <w:marTop w:val="0"/>
      <w:marBottom w:val="0"/>
      <w:divBdr>
        <w:top w:val="none" w:sz="0" w:space="0" w:color="auto"/>
        <w:left w:val="none" w:sz="0" w:space="0" w:color="auto"/>
        <w:bottom w:val="none" w:sz="0" w:space="0" w:color="auto"/>
        <w:right w:val="none" w:sz="0" w:space="0" w:color="auto"/>
      </w:divBdr>
    </w:div>
    <w:div w:id="466358745">
      <w:marLeft w:val="0"/>
      <w:marRight w:val="0"/>
      <w:marTop w:val="0"/>
      <w:marBottom w:val="0"/>
      <w:divBdr>
        <w:top w:val="none" w:sz="0" w:space="0" w:color="auto"/>
        <w:left w:val="none" w:sz="0" w:space="0" w:color="auto"/>
        <w:bottom w:val="none" w:sz="0" w:space="0" w:color="auto"/>
        <w:right w:val="none" w:sz="0" w:space="0" w:color="auto"/>
      </w:divBdr>
    </w:div>
    <w:div w:id="466358746">
      <w:marLeft w:val="0"/>
      <w:marRight w:val="0"/>
      <w:marTop w:val="0"/>
      <w:marBottom w:val="0"/>
      <w:divBdr>
        <w:top w:val="none" w:sz="0" w:space="0" w:color="auto"/>
        <w:left w:val="none" w:sz="0" w:space="0" w:color="auto"/>
        <w:bottom w:val="none" w:sz="0" w:space="0" w:color="auto"/>
        <w:right w:val="none" w:sz="0" w:space="0" w:color="auto"/>
      </w:divBdr>
    </w:div>
    <w:div w:id="466358747">
      <w:marLeft w:val="0"/>
      <w:marRight w:val="0"/>
      <w:marTop w:val="0"/>
      <w:marBottom w:val="0"/>
      <w:divBdr>
        <w:top w:val="none" w:sz="0" w:space="0" w:color="auto"/>
        <w:left w:val="none" w:sz="0" w:space="0" w:color="auto"/>
        <w:bottom w:val="none" w:sz="0" w:space="0" w:color="auto"/>
        <w:right w:val="none" w:sz="0" w:space="0" w:color="auto"/>
      </w:divBdr>
    </w:div>
    <w:div w:id="466358748">
      <w:marLeft w:val="0"/>
      <w:marRight w:val="0"/>
      <w:marTop w:val="0"/>
      <w:marBottom w:val="0"/>
      <w:divBdr>
        <w:top w:val="none" w:sz="0" w:space="0" w:color="auto"/>
        <w:left w:val="none" w:sz="0" w:space="0" w:color="auto"/>
        <w:bottom w:val="none" w:sz="0" w:space="0" w:color="auto"/>
        <w:right w:val="none" w:sz="0" w:space="0" w:color="auto"/>
      </w:divBdr>
    </w:div>
    <w:div w:id="466358749">
      <w:marLeft w:val="0"/>
      <w:marRight w:val="0"/>
      <w:marTop w:val="0"/>
      <w:marBottom w:val="0"/>
      <w:divBdr>
        <w:top w:val="none" w:sz="0" w:space="0" w:color="auto"/>
        <w:left w:val="none" w:sz="0" w:space="0" w:color="auto"/>
        <w:bottom w:val="none" w:sz="0" w:space="0" w:color="auto"/>
        <w:right w:val="none" w:sz="0" w:space="0" w:color="auto"/>
      </w:divBdr>
    </w:div>
    <w:div w:id="466358750">
      <w:marLeft w:val="0"/>
      <w:marRight w:val="0"/>
      <w:marTop w:val="0"/>
      <w:marBottom w:val="0"/>
      <w:divBdr>
        <w:top w:val="none" w:sz="0" w:space="0" w:color="auto"/>
        <w:left w:val="none" w:sz="0" w:space="0" w:color="auto"/>
        <w:bottom w:val="none" w:sz="0" w:space="0" w:color="auto"/>
        <w:right w:val="none" w:sz="0" w:space="0" w:color="auto"/>
      </w:divBdr>
    </w:div>
    <w:div w:id="466358751">
      <w:marLeft w:val="0"/>
      <w:marRight w:val="0"/>
      <w:marTop w:val="0"/>
      <w:marBottom w:val="0"/>
      <w:divBdr>
        <w:top w:val="none" w:sz="0" w:space="0" w:color="auto"/>
        <w:left w:val="none" w:sz="0" w:space="0" w:color="auto"/>
        <w:bottom w:val="none" w:sz="0" w:space="0" w:color="auto"/>
        <w:right w:val="none" w:sz="0" w:space="0" w:color="auto"/>
      </w:divBdr>
    </w:div>
    <w:div w:id="466358752">
      <w:marLeft w:val="0"/>
      <w:marRight w:val="0"/>
      <w:marTop w:val="0"/>
      <w:marBottom w:val="0"/>
      <w:divBdr>
        <w:top w:val="none" w:sz="0" w:space="0" w:color="auto"/>
        <w:left w:val="none" w:sz="0" w:space="0" w:color="auto"/>
        <w:bottom w:val="none" w:sz="0" w:space="0" w:color="auto"/>
        <w:right w:val="none" w:sz="0" w:space="0" w:color="auto"/>
      </w:divBdr>
    </w:div>
    <w:div w:id="466358753">
      <w:marLeft w:val="0"/>
      <w:marRight w:val="0"/>
      <w:marTop w:val="0"/>
      <w:marBottom w:val="0"/>
      <w:divBdr>
        <w:top w:val="none" w:sz="0" w:space="0" w:color="auto"/>
        <w:left w:val="none" w:sz="0" w:space="0" w:color="auto"/>
        <w:bottom w:val="none" w:sz="0" w:space="0" w:color="auto"/>
        <w:right w:val="none" w:sz="0" w:space="0" w:color="auto"/>
      </w:divBdr>
    </w:div>
    <w:div w:id="466358754">
      <w:marLeft w:val="0"/>
      <w:marRight w:val="0"/>
      <w:marTop w:val="0"/>
      <w:marBottom w:val="0"/>
      <w:divBdr>
        <w:top w:val="none" w:sz="0" w:space="0" w:color="auto"/>
        <w:left w:val="none" w:sz="0" w:space="0" w:color="auto"/>
        <w:bottom w:val="none" w:sz="0" w:space="0" w:color="auto"/>
        <w:right w:val="none" w:sz="0" w:space="0" w:color="auto"/>
      </w:divBdr>
    </w:div>
    <w:div w:id="466358755">
      <w:marLeft w:val="0"/>
      <w:marRight w:val="0"/>
      <w:marTop w:val="0"/>
      <w:marBottom w:val="0"/>
      <w:divBdr>
        <w:top w:val="none" w:sz="0" w:space="0" w:color="auto"/>
        <w:left w:val="none" w:sz="0" w:space="0" w:color="auto"/>
        <w:bottom w:val="none" w:sz="0" w:space="0" w:color="auto"/>
        <w:right w:val="none" w:sz="0" w:space="0" w:color="auto"/>
      </w:divBdr>
    </w:div>
    <w:div w:id="466358756">
      <w:marLeft w:val="0"/>
      <w:marRight w:val="0"/>
      <w:marTop w:val="0"/>
      <w:marBottom w:val="0"/>
      <w:divBdr>
        <w:top w:val="none" w:sz="0" w:space="0" w:color="auto"/>
        <w:left w:val="none" w:sz="0" w:space="0" w:color="auto"/>
        <w:bottom w:val="none" w:sz="0" w:space="0" w:color="auto"/>
        <w:right w:val="none" w:sz="0" w:space="0" w:color="auto"/>
      </w:divBdr>
    </w:div>
    <w:div w:id="466358757">
      <w:marLeft w:val="0"/>
      <w:marRight w:val="0"/>
      <w:marTop w:val="0"/>
      <w:marBottom w:val="0"/>
      <w:divBdr>
        <w:top w:val="none" w:sz="0" w:space="0" w:color="auto"/>
        <w:left w:val="none" w:sz="0" w:space="0" w:color="auto"/>
        <w:bottom w:val="none" w:sz="0" w:space="0" w:color="auto"/>
        <w:right w:val="none" w:sz="0" w:space="0" w:color="auto"/>
      </w:divBdr>
    </w:div>
    <w:div w:id="466358758">
      <w:marLeft w:val="0"/>
      <w:marRight w:val="0"/>
      <w:marTop w:val="0"/>
      <w:marBottom w:val="0"/>
      <w:divBdr>
        <w:top w:val="none" w:sz="0" w:space="0" w:color="auto"/>
        <w:left w:val="none" w:sz="0" w:space="0" w:color="auto"/>
        <w:bottom w:val="none" w:sz="0" w:space="0" w:color="auto"/>
        <w:right w:val="none" w:sz="0" w:space="0" w:color="auto"/>
      </w:divBdr>
    </w:div>
    <w:div w:id="466358759">
      <w:marLeft w:val="0"/>
      <w:marRight w:val="0"/>
      <w:marTop w:val="0"/>
      <w:marBottom w:val="0"/>
      <w:divBdr>
        <w:top w:val="none" w:sz="0" w:space="0" w:color="auto"/>
        <w:left w:val="none" w:sz="0" w:space="0" w:color="auto"/>
        <w:bottom w:val="none" w:sz="0" w:space="0" w:color="auto"/>
        <w:right w:val="none" w:sz="0" w:space="0" w:color="auto"/>
      </w:divBdr>
    </w:div>
    <w:div w:id="466358760">
      <w:marLeft w:val="0"/>
      <w:marRight w:val="0"/>
      <w:marTop w:val="0"/>
      <w:marBottom w:val="0"/>
      <w:divBdr>
        <w:top w:val="none" w:sz="0" w:space="0" w:color="auto"/>
        <w:left w:val="none" w:sz="0" w:space="0" w:color="auto"/>
        <w:bottom w:val="none" w:sz="0" w:space="0" w:color="auto"/>
        <w:right w:val="none" w:sz="0" w:space="0" w:color="auto"/>
      </w:divBdr>
    </w:div>
    <w:div w:id="466358761">
      <w:marLeft w:val="0"/>
      <w:marRight w:val="0"/>
      <w:marTop w:val="0"/>
      <w:marBottom w:val="0"/>
      <w:divBdr>
        <w:top w:val="none" w:sz="0" w:space="0" w:color="auto"/>
        <w:left w:val="none" w:sz="0" w:space="0" w:color="auto"/>
        <w:bottom w:val="none" w:sz="0" w:space="0" w:color="auto"/>
        <w:right w:val="none" w:sz="0" w:space="0" w:color="auto"/>
      </w:divBdr>
    </w:div>
    <w:div w:id="466358762">
      <w:marLeft w:val="0"/>
      <w:marRight w:val="0"/>
      <w:marTop w:val="0"/>
      <w:marBottom w:val="0"/>
      <w:divBdr>
        <w:top w:val="none" w:sz="0" w:space="0" w:color="auto"/>
        <w:left w:val="none" w:sz="0" w:space="0" w:color="auto"/>
        <w:bottom w:val="none" w:sz="0" w:space="0" w:color="auto"/>
        <w:right w:val="none" w:sz="0" w:space="0" w:color="auto"/>
      </w:divBdr>
    </w:div>
    <w:div w:id="466358763">
      <w:marLeft w:val="0"/>
      <w:marRight w:val="0"/>
      <w:marTop w:val="0"/>
      <w:marBottom w:val="0"/>
      <w:divBdr>
        <w:top w:val="none" w:sz="0" w:space="0" w:color="auto"/>
        <w:left w:val="none" w:sz="0" w:space="0" w:color="auto"/>
        <w:bottom w:val="none" w:sz="0" w:space="0" w:color="auto"/>
        <w:right w:val="none" w:sz="0" w:space="0" w:color="auto"/>
      </w:divBdr>
    </w:div>
    <w:div w:id="466358764">
      <w:marLeft w:val="0"/>
      <w:marRight w:val="0"/>
      <w:marTop w:val="0"/>
      <w:marBottom w:val="0"/>
      <w:divBdr>
        <w:top w:val="none" w:sz="0" w:space="0" w:color="auto"/>
        <w:left w:val="none" w:sz="0" w:space="0" w:color="auto"/>
        <w:bottom w:val="none" w:sz="0" w:space="0" w:color="auto"/>
        <w:right w:val="none" w:sz="0" w:space="0" w:color="auto"/>
      </w:divBdr>
    </w:div>
    <w:div w:id="466358765">
      <w:marLeft w:val="0"/>
      <w:marRight w:val="0"/>
      <w:marTop w:val="0"/>
      <w:marBottom w:val="0"/>
      <w:divBdr>
        <w:top w:val="none" w:sz="0" w:space="0" w:color="auto"/>
        <w:left w:val="none" w:sz="0" w:space="0" w:color="auto"/>
        <w:bottom w:val="none" w:sz="0" w:space="0" w:color="auto"/>
        <w:right w:val="none" w:sz="0" w:space="0" w:color="auto"/>
      </w:divBdr>
    </w:div>
    <w:div w:id="466358766">
      <w:marLeft w:val="0"/>
      <w:marRight w:val="0"/>
      <w:marTop w:val="0"/>
      <w:marBottom w:val="0"/>
      <w:divBdr>
        <w:top w:val="none" w:sz="0" w:space="0" w:color="auto"/>
        <w:left w:val="none" w:sz="0" w:space="0" w:color="auto"/>
        <w:bottom w:val="none" w:sz="0" w:space="0" w:color="auto"/>
        <w:right w:val="none" w:sz="0" w:space="0" w:color="auto"/>
      </w:divBdr>
    </w:div>
    <w:div w:id="466358767">
      <w:marLeft w:val="0"/>
      <w:marRight w:val="0"/>
      <w:marTop w:val="0"/>
      <w:marBottom w:val="0"/>
      <w:divBdr>
        <w:top w:val="none" w:sz="0" w:space="0" w:color="auto"/>
        <w:left w:val="none" w:sz="0" w:space="0" w:color="auto"/>
        <w:bottom w:val="none" w:sz="0" w:space="0" w:color="auto"/>
        <w:right w:val="none" w:sz="0" w:space="0" w:color="auto"/>
      </w:divBdr>
    </w:div>
    <w:div w:id="466358768">
      <w:marLeft w:val="0"/>
      <w:marRight w:val="0"/>
      <w:marTop w:val="0"/>
      <w:marBottom w:val="0"/>
      <w:divBdr>
        <w:top w:val="none" w:sz="0" w:space="0" w:color="auto"/>
        <w:left w:val="none" w:sz="0" w:space="0" w:color="auto"/>
        <w:bottom w:val="none" w:sz="0" w:space="0" w:color="auto"/>
        <w:right w:val="none" w:sz="0" w:space="0" w:color="auto"/>
      </w:divBdr>
    </w:div>
    <w:div w:id="466358769">
      <w:marLeft w:val="0"/>
      <w:marRight w:val="0"/>
      <w:marTop w:val="0"/>
      <w:marBottom w:val="0"/>
      <w:divBdr>
        <w:top w:val="none" w:sz="0" w:space="0" w:color="auto"/>
        <w:left w:val="none" w:sz="0" w:space="0" w:color="auto"/>
        <w:bottom w:val="none" w:sz="0" w:space="0" w:color="auto"/>
        <w:right w:val="none" w:sz="0" w:space="0" w:color="auto"/>
      </w:divBdr>
    </w:div>
    <w:div w:id="466358770">
      <w:marLeft w:val="0"/>
      <w:marRight w:val="0"/>
      <w:marTop w:val="0"/>
      <w:marBottom w:val="0"/>
      <w:divBdr>
        <w:top w:val="none" w:sz="0" w:space="0" w:color="auto"/>
        <w:left w:val="none" w:sz="0" w:space="0" w:color="auto"/>
        <w:bottom w:val="none" w:sz="0" w:space="0" w:color="auto"/>
        <w:right w:val="none" w:sz="0" w:space="0" w:color="auto"/>
      </w:divBdr>
    </w:div>
    <w:div w:id="466358771">
      <w:marLeft w:val="0"/>
      <w:marRight w:val="0"/>
      <w:marTop w:val="0"/>
      <w:marBottom w:val="0"/>
      <w:divBdr>
        <w:top w:val="none" w:sz="0" w:space="0" w:color="auto"/>
        <w:left w:val="none" w:sz="0" w:space="0" w:color="auto"/>
        <w:bottom w:val="none" w:sz="0" w:space="0" w:color="auto"/>
        <w:right w:val="none" w:sz="0" w:space="0" w:color="auto"/>
      </w:divBdr>
    </w:div>
    <w:div w:id="466358772">
      <w:marLeft w:val="0"/>
      <w:marRight w:val="0"/>
      <w:marTop w:val="0"/>
      <w:marBottom w:val="0"/>
      <w:divBdr>
        <w:top w:val="none" w:sz="0" w:space="0" w:color="auto"/>
        <w:left w:val="none" w:sz="0" w:space="0" w:color="auto"/>
        <w:bottom w:val="none" w:sz="0" w:space="0" w:color="auto"/>
        <w:right w:val="none" w:sz="0" w:space="0" w:color="auto"/>
      </w:divBdr>
    </w:div>
    <w:div w:id="466358773">
      <w:marLeft w:val="0"/>
      <w:marRight w:val="0"/>
      <w:marTop w:val="0"/>
      <w:marBottom w:val="0"/>
      <w:divBdr>
        <w:top w:val="none" w:sz="0" w:space="0" w:color="auto"/>
        <w:left w:val="none" w:sz="0" w:space="0" w:color="auto"/>
        <w:bottom w:val="none" w:sz="0" w:space="0" w:color="auto"/>
        <w:right w:val="none" w:sz="0" w:space="0" w:color="auto"/>
      </w:divBdr>
    </w:div>
    <w:div w:id="466358774">
      <w:marLeft w:val="0"/>
      <w:marRight w:val="0"/>
      <w:marTop w:val="0"/>
      <w:marBottom w:val="0"/>
      <w:divBdr>
        <w:top w:val="none" w:sz="0" w:space="0" w:color="auto"/>
        <w:left w:val="none" w:sz="0" w:space="0" w:color="auto"/>
        <w:bottom w:val="none" w:sz="0" w:space="0" w:color="auto"/>
        <w:right w:val="none" w:sz="0" w:space="0" w:color="auto"/>
      </w:divBdr>
    </w:div>
    <w:div w:id="583032858">
      <w:bodyDiv w:val="1"/>
      <w:marLeft w:val="0"/>
      <w:marRight w:val="0"/>
      <w:marTop w:val="0"/>
      <w:marBottom w:val="0"/>
      <w:divBdr>
        <w:top w:val="none" w:sz="0" w:space="0" w:color="auto"/>
        <w:left w:val="none" w:sz="0" w:space="0" w:color="auto"/>
        <w:bottom w:val="none" w:sz="0" w:space="0" w:color="auto"/>
        <w:right w:val="none" w:sz="0" w:space="0" w:color="auto"/>
      </w:divBdr>
    </w:div>
    <w:div w:id="603654840">
      <w:bodyDiv w:val="1"/>
      <w:marLeft w:val="0"/>
      <w:marRight w:val="0"/>
      <w:marTop w:val="0"/>
      <w:marBottom w:val="0"/>
      <w:divBdr>
        <w:top w:val="none" w:sz="0" w:space="0" w:color="auto"/>
        <w:left w:val="none" w:sz="0" w:space="0" w:color="auto"/>
        <w:bottom w:val="none" w:sz="0" w:space="0" w:color="auto"/>
        <w:right w:val="none" w:sz="0" w:space="0" w:color="auto"/>
      </w:divBdr>
    </w:div>
    <w:div w:id="736443768">
      <w:bodyDiv w:val="1"/>
      <w:marLeft w:val="0"/>
      <w:marRight w:val="0"/>
      <w:marTop w:val="0"/>
      <w:marBottom w:val="0"/>
      <w:divBdr>
        <w:top w:val="none" w:sz="0" w:space="0" w:color="auto"/>
        <w:left w:val="none" w:sz="0" w:space="0" w:color="auto"/>
        <w:bottom w:val="none" w:sz="0" w:space="0" w:color="auto"/>
        <w:right w:val="none" w:sz="0" w:space="0" w:color="auto"/>
      </w:divBdr>
    </w:div>
    <w:div w:id="741677629">
      <w:bodyDiv w:val="1"/>
      <w:marLeft w:val="0"/>
      <w:marRight w:val="0"/>
      <w:marTop w:val="0"/>
      <w:marBottom w:val="0"/>
      <w:divBdr>
        <w:top w:val="none" w:sz="0" w:space="0" w:color="auto"/>
        <w:left w:val="none" w:sz="0" w:space="0" w:color="auto"/>
        <w:bottom w:val="none" w:sz="0" w:space="0" w:color="auto"/>
        <w:right w:val="none" w:sz="0" w:space="0" w:color="auto"/>
      </w:divBdr>
    </w:div>
    <w:div w:id="1015233359">
      <w:bodyDiv w:val="1"/>
      <w:marLeft w:val="0"/>
      <w:marRight w:val="0"/>
      <w:marTop w:val="0"/>
      <w:marBottom w:val="0"/>
      <w:divBdr>
        <w:top w:val="none" w:sz="0" w:space="0" w:color="auto"/>
        <w:left w:val="none" w:sz="0" w:space="0" w:color="auto"/>
        <w:bottom w:val="none" w:sz="0" w:space="0" w:color="auto"/>
        <w:right w:val="none" w:sz="0" w:space="0" w:color="auto"/>
      </w:divBdr>
    </w:div>
    <w:div w:id="1335187408">
      <w:bodyDiv w:val="1"/>
      <w:marLeft w:val="0"/>
      <w:marRight w:val="0"/>
      <w:marTop w:val="0"/>
      <w:marBottom w:val="0"/>
      <w:divBdr>
        <w:top w:val="none" w:sz="0" w:space="0" w:color="auto"/>
        <w:left w:val="none" w:sz="0" w:space="0" w:color="auto"/>
        <w:bottom w:val="none" w:sz="0" w:space="0" w:color="auto"/>
        <w:right w:val="none" w:sz="0" w:space="0" w:color="auto"/>
      </w:divBdr>
    </w:div>
    <w:div w:id="1390150590">
      <w:bodyDiv w:val="1"/>
      <w:marLeft w:val="0"/>
      <w:marRight w:val="0"/>
      <w:marTop w:val="0"/>
      <w:marBottom w:val="0"/>
      <w:divBdr>
        <w:top w:val="none" w:sz="0" w:space="0" w:color="auto"/>
        <w:left w:val="none" w:sz="0" w:space="0" w:color="auto"/>
        <w:bottom w:val="none" w:sz="0" w:space="0" w:color="auto"/>
        <w:right w:val="none" w:sz="0" w:space="0" w:color="auto"/>
      </w:divBdr>
    </w:div>
    <w:div w:id="1745293196">
      <w:bodyDiv w:val="1"/>
      <w:marLeft w:val="0"/>
      <w:marRight w:val="0"/>
      <w:marTop w:val="0"/>
      <w:marBottom w:val="0"/>
      <w:divBdr>
        <w:top w:val="none" w:sz="0" w:space="0" w:color="auto"/>
        <w:left w:val="none" w:sz="0" w:space="0" w:color="auto"/>
        <w:bottom w:val="none" w:sz="0" w:space="0" w:color="auto"/>
        <w:right w:val="none" w:sz="0" w:space="0" w:color="auto"/>
      </w:divBdr>
    </w:div>
    <w:div w:id="209442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10051-4689-4919-8A03-0E1A0FE2D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3905</TotalTime>
  <Pages>27</Pages>
  <Words>11419</Words>
  <Characters>65091</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по тарифам НСО</Company>
  <LinksUpToDate>false</LinksUpToDate>
  <CharactersWithSpaces>76358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chop</dc:creator>
  <cp:keywords/>
  <dc:description/>
  <cp:lastModifiedBy>Арбузова</cp:lastModifiedBy>
  <cp:revision>295</cp:revision>
  <cp:lastPrinted>2025-06-20T05:24:00Z</cp:lastPrinted>
  <dcterms:created xsi:type="dcterms:W3CDTF">2019-12-17T11:35:00Z</dcterms:created>
  <dcterms:modified xsi:type="dcterms:W3CDTF">2025-06-20T06:26:00Z</dcterms:modified>
</cp:coreProperties>
</file>